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563C1" w14:textId="6EF3353E" w:rsidR="00C80340" w:rsidRPr="00961A40" w:rsidRDefault="0057323D" w:rsidP="00961A40">
      <w:pPr>
        <w:tabs>
          <w:tab w:val="center" w:pos="4536"/>
          <w:tab w:val="right" w:pos="9970"/>
        </w:tabs>
        <w:spacing w:after="0"/>
        <w:rPr>
          <w:rFonts w:ascii="Arial" w:hAnsi="Arial" w:cs="Arial"/>
          <w:b/>
          <w:bCs/>
          <w:sz w:val="24"/>
        </w:rPr>
      </w:pPr>
      <w:bookmarkStart w:id="0" w:name="_Ref462675860"/>
      <w:bookmarkStart w:id="1" w:name="_Ref465963108"/>
      <w:r w:rsidRPr="00961A40">
        <w:rPr>
          <w:rFonts w:ascii="Arial" w:hAnsi="Arial" w:cs="Arial"/>
          <w:b/>
          <w:bCs/>
          <w:sz w:val="24"/>
        </w:rPr>
        <w:t>3GPP TSG RAN WG2</w:t>
      </w:r>
      <w:r w:rsidR="00C80340" w:rsidRPr="00961A40">
        <w:rPr>
          <w:rFonts w:ascii="Arial" w:hAnsi="Arial" w:cs="Arial"/>
          <w:b/>
          <w:bCs/>
          <w:sz w:val="24"/>
        </w:rPr>
        <w:t xml:space="preserve"> Meeting </w:t>
      </w:r>
      <w:r w:rsidR="003478DA" w:rsidRPr="00961A40">
        <w:rPr>
          <w:rFonts w:ascii="Arial" w:hAnsi="Arial" w:cs="Arial"/>
          <w:b/>
          <w:bCs/>
          <w:sz w:val="24"/>
        </w:rPr>
        <w:t>#100</w:t>
      </w:r>
      <w:r w:rsidR="00C80340" w:rsidRPr="00961A40">
        <w:rPr>
          <w:rFonts w:ascii="Arial" w:eastAsia="MS Mincho" w:hAnsi="Arial" w:cs="Arial"/>
          <w:b/>
          <w:bCs/>
          <w:sz w:val="24"/>
          <w:lang w:eastAsia="ja-JP"/>
        </w:rPr>
        <w:tab/>
        <w:t xml:space="preserve"> </w:t>
      </w:r>
      <w:r w:rsidRPr="00961A40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BD7F3D" w:rsidRPr="00961A40">
        <w:rPr>
          <w:rFonts w:ascii="Arial" w:hAnsi="Arial" w:cs="Arial"/>
          <w:b/>
          <w:bCs/>
          <w:sz w:val="24"/>
        </w:rPr>
        <w:t>R2</w:t>
      </w:r>
      <w:r w:rsidRPr="00961A40">
        <w:rPr>
          <w:rFonts w:ascii="Arial" w:hAnsi="Arial" w:cs="Arial"/>
          <w:b/>
          <w:bCs/>
          <w:sz w:val="24"/>
        </w:rPr>
        <w:t>-17</w:t>
      </w:r>
      <w:r w:rsidR="00961A40" w:rsidRPr="00961A40">
        <w:rPr>
          <w:rFonts w:ascii="Arial" w:hAnsi="Arial" w:cs="Arial"/>
          <w:b/>
          <w:bCs/>
          <w:sz w:val="24"/>
        </w:rPr>
        <w:t>13810</w:t>
      </w:r>
    </w:p>
    <w:p w14:paraId="3C0458B8" w14:textId="5A5E5ADA" w:rsidR="008804DA" w:rsidRPr="00961A40" w:rsidRDefault="003478DA" w:rsidP="00C803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961A40">
        <w:rPr>
          <w:rFonts w:ascii="Arial" w:eastAsia="MS Mincho" w:hAnsi="Arial" w:cs="Arial"/>
          <w:b/>
          <w:bCs/>
          <w:sz w:val="24"/>
          <w:lang w:eastAsia="ja-JP"/>
        </w:rPr>
        <w:t>Reno</w:t>
      </w:r>
      <w:r w:rsidR="00C80340" w:rsidRPr="00961A40">
        <w:rPr>
          <w:rFonts w:ascii="Arial" w:hAnsi="Arial" w:cs="Arial"/>
          <w:b/>
          <w:bCs/>
          <w:sz w:val="24"/>
        </w:rPr>
        <w:t xml:space="preserve">, </w:t>
      </w:r>
      <w:r w:rsidRPr="00961A40">
        <w:rPr>
          <w:rFonts w:ascii="Arial" w:hAnsi="Arial" w:cs="Arial"/>
          <w:b/>
          <w:bCs/>
          <w:sz w:val="24"/>
        </w:rPr>
        <w:t>USA</w:t>
      </w:r>
      <w:r w:rsidR="00C80340" w:rsidRPr="00961A40">
        <w:rPr>
          <w:rFonts w:ascii="Arial" w:hAnsi="Arial" w:cs="Arial"/>
          <w:b/>
          <w:bCs/>
          <w:sz w:val="24"/>
        </w:rPr>
        <w:t xml:space="preserve">, </w:t>
      </w:r>
      <w:r w:rsidRPr="00961A40">
        <w:rPr>
          <w:rFonts w:ascii="Arial" w:hAnsi="Arial" w:cs="Arial"/>
          <w:b/>
          <w:bCs/>
          <w:sz w:val="24"/>
        </w:rPr>
        <w:t>Nov 27</w:t>
      </w:r>
      <w:r w:rsidR="00C80340" w:rsidRPr="00961A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80340" w:rsidRPr="00961A4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C80340" w:rsidRPr="00961A40">
        <w:rPr>
          <w:rFonts w:ascii="Arial" w:hAnsi="Arial" w:cs="Arial"/>
          <w:b/>
          <w:bCs/>
          <w:sz w:val="24"/>
        </w:rPr>
        <w:t xml:space="preserve">– </w:t>
      </w:r>
      <w:r w:rsidRPr="00961A40">
        <w:rPr>
          <w:rFonts w:ascii="Arial" w:hAnsi="Arial" w:cs="Arial"/>
          <w:b/>
          <w:bCs/>
          <w:sz w:val="24"/>
        </w:rPr>
        <w:t>Dec 1</w:t>
      </w:r>
      <w:r w:rsidR="00C80340" w:rsidRPr="00961A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="00C80340" w:rsidRPr="00961A40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C80340" w:rsidRPr="00961A40">
        <w:rPr>
          <w:rFonts w:ascii="Arial" w:hAnsi="Arial" w:cs="Arial"/>
          <w:b/>
          <w:bCs/>
          <w:sz w:val="24"/>
        </w:rPr>
        <w:t>201</w:t>
      </w:r>
      <w:r w:rsidR="00C80340" w:rsidRPr="00961A40">
        <w:rPr>
          <w:rFonts w:ascii="Arial" w:eastAsia="MS Mincho" w:hAnsi="Arial" w:cs="Arial"/>
          <w:b/>
          <w:bCs/>
          <w:sz w:val="24"/>
          <w:lang w:eastAsia="ja-JP"/>
        </w:rPr>
        <w:t>7</w:t>
      </w:r>
    </w:p>
    <w:p w14:paraId="0DCC4F68" w14:textId="688E98DA" w:rsidR="008804DA" w:rsidRPr="000A64D8" w:rsidRDefault="008804DA" w:rsidP="008804DA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C97E56">
        <w:rPr>
          <w:rFonts w:ascii="Arial" w:hAnsi="Arial"/>
          <w:sz w:val="24"/>
        </w:rPr>
        <w:t>10.2.8</w:t>
      </w:r>
    </w:p>
    <w:p w14:paraId="720F03F9" w14:textId="77777777" w:rsidR="008804DA" w:rsidRPr="000A64D8" w:rsidRDefault="008804DA" w:rsidP="008804DA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5185454" w14:textId="2BAC34BC" w:rsidR="008804DA" w:rsidRDefault="008804DA" w:rsidP="008804D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F403A3">
        <w:rPr>
          <w:rFonts w:ascii="Arial" w:hAnsi="Arial"/>
        </w:rPr>
        <w:t xml:space="preserve">On </w:t>
      </w:r>
      <w:r w:rsidR="00CA13A2">
        <w:rPr>
          <w:rFonts w:ascii="Arial" w:hAnsi="Arial"/>
        </w:rPr>
        <w:t xml:space="preserve">the </w:t>
      </w:r>
      <w:r w:rsidR="00F403A3">
        <w:rPr>
          <w:rFonts w:ascii="Arial" w:hAnsi="Arial"/>
        </w:rPr>
        <w:t>impact of</w:t>
      </w:r>
      <w:r w:rsidR="003478DA">
        <w:rPr>
          <w:rFonts w:ascii="Arial" w:hAnsi="Arial"/>
        </w:rPr>
        <w:t xml:space="preserve"> supplementary uplink</w:t>
      </w:r>
      <w:r w:rsidR="0057323D">
        <w:rPr>
          <w:rFonts w:ascii="Arial" w:hAnsi="Arial"/>
          <w:sz w:val="24"/>
        </w:rPr>
        <w:t xml:space="preserve"> </w:t>
      </w:r>
      <w:r w:rsidR="00F403A3">
        <w:rPr>
          <w:rFonts w:ascii="Arial" w:hAnsi="Arial"/>
          <w:sz w:val="24"/>
        </w:rPr>
        <w:t xml:space="preserve">on HARQ </w:t>
      </w:r>
      <w:r w:rsidR="005E4C4D">
        <w:rPr>
          <w:rFonts w:ascii="Arial" w:hAnsi="Arial"/>
          <w:sz w:val="24"/>
        </w:rPr>
        <w:t>configuration</w:t>
      </w:r>
    </w:p>
    <w:p w14:paraId="086FE0A0" w14:textId="571CB8FF" w:rsidR="00961A40" w:rsidRPr="00961A40" w:rsidRDefault="00961A40" w:rsidP="00961A40">
      <w:pPr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sz w:val="24"/>
          <w:lang w:eastAsia="en-US"/>
        </w:rPr>
      </w:pPr>
      <w:r w:rsidRPr="006D3016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961A40">
        <w:rPr>
          <w:rFonts w:ascii="Arial" w:hAnsi="Arial" w:cs="Arial"/>
          <w:bCs/>
          <w:sz w:val="24"/>
          <w:szCs w:val="24"/>
          <w:lang w:eastAsia="en-US"/>
        </w:rPr>
        <w:t>NR_newRAT-Core</w:t>
      </w:r>
      <w:r w:rsidRPr="00961A40">
        <w:rPr>
          <w:rFonts w:ascii="Arial" w:eastAsia="Times New Roman" w:hAnsi="Arial" w:cs="Arial"/>
          <w:bCs/>
          <w:sz w:val="24"/>
          <w:lang w:eastAsia="en-US"/>
        </w:rPr>
        <w:t>– Release 15</w:t>
      </w:r>
      <w:bookmarkStart w:id="2" w:name="_GoBack"/>
      <w:bookmarkEnd w:id="2"/>
    </w:p>
    <w:p w14:paraId="5167F182" w14:textId="77777777" w:rsidR="008804DA" w:rsidRDefault="008804DA" w:rsidP="008804D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r w:rsidRPr="00183CB7">
        <w:t>Introduction</w:t>
      </w:r>
      <w:bookmarkEnd w:id="0"/>
      <w:bookmarkEnd w:id="1"/>
    </w:p>
    <w:p w14:paraId="21DBD4AA" w14:textId="3CCBB640" w:rsidR="000727F9" w:rsidRDefault="008302AB" w:rsidP="00FC0B17">
      <w:pPr>
        <w:jc w:val="both"/>
      </w:pPr>
      <w:r>
        <w:t xml:space="preserve">In </w:t>
      </w:r>
      <w:r w:rsidR="00D45360">
        <w:t>RAN1</w:t>
      </w:r>
      <w:r w:rsidR="00FC0B17">
        <w:t xml:space="preserve"> </w:t>
      </w:r>
      <w:r w:rsidR="00D45360">
        <w:t>#90</w:t>
      </w:r>
      <w:r w:rsidR="00FC0B17">
        <w:t>bis, the following agreements were made regarding supplementary uplink (SUL)</w:t>
      </w:r>
      <w:r w:rsidR="00D45360">
        <w:t xml:space="preserve"> </w:t>
      </w:r>
      <w:r w:rsidR="00D45360">
        <w:fldChar w:fldCharType="begin"/>
      </w:r>
      <w:r w:rsidR="00D45360">
        <w:instrText xml:space="preserve"> REF _Ref481771738 \r \h </w:instrText>
      </w:r>
      <w:r w:rsidR="00D45360">
        <w:fldChar w:fldCharType="separate"/>
      </w:r>
      <w:r w:rsidR="00D45360">
        <w:t>[1]</w:t>
      </w:r>
      <w:r w:rsidR="00D45360">
        <w:fldChar w:fldCharType="end"/>
      </w:r>
      <w:r w:rsidR="00FC0B17">
        <w:t>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E62904" w14:paraId="46F49F77" w14:textId="77777777" w:rsidTr="00176241">
        <w:tc>
          <w:tcPr>
            <w:tcW w:w="8613" w:type="dxa"/>
          </w:tcPr>
          <w:p w14:paraId="45BC88A4" w14:textId="77777777" w:rsidR="00E62904" w:rsidRPr="00DE069C" w:rsidRDefault="00E62904" w:rsidP="00176241">
            <w:pPr>
              <w:rPr>
                <w:rFonts w:ascii="Arial" w:hAnsi="Arial" w:cs="Arial"/>
                <w:b/>
                <w:highlight w:val="green"/>
                <w:u w:val="single"/>
              </w:rPr>
            </w:pPr>
            <w:r w:rsidRPr="00DE069C">
              <w:rPr>
                <w:rFonts w:ascii="Arial" w:hAnsi="Arial" w:cs="Arial"/>
                <w:b/>
                <w:highlight w:val="green"/>
                <w:u w:val="single"/>
              </w:rPr>
              <w:t xml:space="preserve">Agreement: </w:t>
            </w:r>
          </w:p>
          <w:p w14:paraId="6CD2E29A" w14:textId="77777777" w:rsidR="00E62904" w:rsidRPr="00DE069C" w:rsidRDefault="00E62904" w:rsidP="00E62904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E069C">
              <w:rPr>
                <w:rFonts w:ascii="Arial" w:hAnsi="Arial" w:cs="Arial"/>
              </w:rPr>
              <w:t>UE specific RRC signalling (re-)configures the location of the PUCCH, either on the SUL carrier or on a non-SUL UL carrier in a SUL band combination</w:t>
            </w:r>
          </w:p>
          <w:p w14:paraId="714C24C7" w14:textId="77777777" w:rsidR="00E62904" w:rsidRPr="00DE069C" w:rsidRDefault="00E62904" w:rsidP="00E62904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E069C">
              <w:rPr>
                <w:rFonts w:ascii="Arial" w:hAnsi="Arial" w:cs="Arial"/>
              </w:rPr>
              <w:t xml:space="preserve">The default location of the PUSCH is the same carrier as used by PUCCH </w:t>
            </w:r>
          </w:p>
          <w:p w14:paraId="112BE9CC" w14:textId="77777777" w:rsidR="00E62904" w:rsidRPr="00DE069C" w:rsidRDefault="00E62904" w:rsidP="00E62904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E069C">
              <w:rPr>
                <w:rFonts w:ascii="Arial" w:hAnsi="Arial" w:cs="Arial"/>
              </w:rPr>
              <w:t xml:space="preserve">UE specific RRC signalling may (de-)configure that PUSCH may be dynamically scheduled on the other (i.e. non-PUCCH) carrier in the same cell as the SUL </w:t>
            </w:r>
          </w:p>
          <w:p w14:paraId="5CB4E231" w14:textId="77777777" w:rsidR="00E62904" w:rsidRPr="00DE069C" w:rsidRDefault="00E62904" w:rsidP="00E62904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E069C">
              <w:rPr>
                <w:rFonts w:ascii="Arial" w:hAnsi="Arial" w:cs="Arial"/>
              </w:rPr>
              <w:t xml:space="preserve">In this case, a carrier indicator field in the UL grant is used to indicate dynamically whether the PUSCH is transmitted on the PUCCH carrier or on the other carrier </w:t>
            </w:r>
          </w:p>
          <w:p w14:paraId="22565CA7" w14:textId="77777777" w:rsidR="00E62904" w:rsidRPr="00DE069C" w:rsidRDefault="00E62904" w:rsidP="00E62904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E069C">
              <w:rPr>
                <w:rFonts w:ascii="Arial" w:hAnsi="Arial" w:cs="Arial"/>
              </w:rPr>
              <w:t>Note: Simultaneous PUSCH transmission on the SUL carrier and non-SUL UL carrier is not supported according to existing RAN2 agreement</w:t>
            </w:r>
          </w:p>
          <w:p w14:paraId="662D26E4" w14:textId="77777777" w:rsidR="00E62904" w:rsidRPr="00DE069C" w:rsidRDefault="00E62904" w:rsidP="00E62904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E069C">
              <w:rPr>
                <w:rFonts w:ascii="Arial" w:hAnsi="Arial" w:cs="Arial"/>
              </w:rPr>
              <w:t xml:space="preserve">FFS in DCI discussion whether the SUL CIF is always present </w:t>
            </w:r>
          </w:p>
          <w:p w14:paraId="6D39E9D1" w14:textId="77777777" w:rsidR="00E62904" w:rsidRPr="00DE069C" w:rsidRDefault="00E62904" w:rsidP="00E62904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E069C">
              <w:rPr>
                <w:rFonts w:ascii="Arial" w:hAnsi="Arial" w:cs="Arial"/>
              </w:rPr>
              <w:t>There is one active BWP on the SUL carrier and one active BWP on the non-SUL UL carrier</w:t>
            </w:r>
          </w:p>
          <w:p w14:paraId="61CBF3D4" w14:textId="77777777" w:rsidR="00E62904" w:rsidRPr="00DE069C" w:rsidRDefault="00E62904" w:rsidP="00E62904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E069C">
              <w:rPr>
                <w:rFonts w:ascii="Arial" w:hAnsi="Arial" w:cs="Arial"/>
              </w:rPr>
              <w:t>SRS related RRC parameters are independently configured for SRS on the SUL carrier and SRS on the non-SUL UL carrier in the SUL band combination</w:t>
            </w:r>
          </w:p>
          <w:p w14:paraId="6856046C" w14:textId="77777777" w:rsidR="00E62904" w:rsidRPr="00DE069C" w:rsidRDefault="00E62904" w:rsidP="00E62904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E069C">
              <w:rPr>
                <w:rFonts w:ascii="Arial" w:hAnsi="Arial" w:cs="Arial"/>
              </w:rPr>
              <w:t>SRS can be configured on the SUL carrier and non-SUL UL carrier, irrespective of the carrier configuration for PUSCH and PUCCH</w:t>
            </w:r>
          </w:p>
        </w:tc>
      </w:tr>
    </w:tbl>
    <w:p w14:paraId="5215B77F" w14:textId="77777777" w:rsidR="00FC0B17" w:rsidRPr="00E62904" w:rsidRDefault="00FC0B17" w:rsidP="00D33456">
      <w:pPr>
        <w:spacing w:after="0"/>
        <w:jc w:val="both"/>
      </w:pPr>
    </w:p>
    <w:p w14:paraId="46EA1810" w14:textId="568B851A" w:rsidR="00BD7F3D" w:rsidRDefault="006D0D47" w:rsidP="00BD7F3D">
      <w:pPr>
        <w:jc w:val="both"/>
      </w:pPr>
      <w:r w:rsidRPr="000727F9">
        <w:t xml:space="preserve">This contribution discusses </w:t>
      </w:r>
      <w:r w:rsidR="00922A85">
        <w:t xml:space="preserve">implication of the above agreements on HARQ </w:t>
      </w:r>
      <w:r w:rsidR="00DE6188">
        <w:t>procedures</w:t>
      </w:r>
      <w:bookmarkStart w:id="3" w:name="_Ref473802466"/>
      <w:bookmarkStart w:id="4" w:name="_Ref462669569"/>
      <w:r w:rsidR="008C24E3">
        <w:t xml:space="preserve">. More specifically, we want to </w:t>
      </w:r>
      <w:r w:rsidR="00F64051">
        <w:t xml:space="preserve">confirm that the following agreement </w:t>
      </w:r>
      <w:r w:rsidR="00000C12">
        <w:t xml:space="preserve">(the highlighted one in particular) </w:t>
      </w:r>
      <w:r w:rsidR="00F64051">
        <w:t xml:space="preserve">made in RAN2 #98 </w:t>
      </w:r>
      <w:r w:rsidR="00D45360">
        <w:fldChar w:fldCharType="begin"/>
      </w:r>
      <w:r w:rsidR="00D45360">
        <w:instrText xml:space="preserve"> REF _Ref497765612 \r \h </w:instrText>
      </w:r>
      <w:r w:rsidR="00D45360">
        <w:fldChar w:fldCharType="separate"/>
      </w:r>
      <w:r w:rsidR="00D45360">
        <w:t>[2]</w:t>
      </w:r>
      <w:r w:rsidR="00D45360">
        <w:fldChar w:fldCharType="end"/>
      </w:r>
      <w:r w:rsidR="00D45360">
        <w:t xml:space="preserve"> </w:t>
      </w:r>
      <w:r w:rsidR="00000C12">
        <w:t>is still applicable to SUL</w:t>
      </w:r>
      <w:r w:rsidR="008C24E3">
        <w:t>s</w:t>
      </w:r>
      <w:r w:rsidR="00000C12">
        <w:t>:</w:t>
      </w:r>
    </w:p>
    <w:p w14:paraId="6CE0A8DE" w14:textId="77777777" w:rsidR="00000C12" w:rsidRDefault="00000C12" w:rsidP="00000C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F3A7F">
        <w:rPr>
          <w:b/>
        </w:rPr>
        <w:t>Agreements</w:t>
      </w:r>
      <w:r>
        <w:t>:</w:t>
      </w:r>
    </w:p>
    <w:p w14:paraId="01BB2E3F" w14:textId="77777777" w:rsidR="00000C12" w:rsidRDefault="00000C12" w:rsidP="00000C12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aims to keep Multi-bit HARQ feedback and CBG-based retransmission transparent to the MAC for one TB</w:t>
      </w:r>
    </w:p>
    <w:p w14:paraId="04E9DDD0" w14:textId="77777777" w:rsidR="00000C12" w:rsidRDefault="00000C12" w:rsidP="00000C12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single HARQ process supports one TB when the physical layer is not configured for downlink/uplink spatial multiplexing.</w:t>
      </w:r>
    </w:p>
    <w:p w14:paraId="1AEF2D83" w14:textId="77777777" w:rsidR="00000C12" w:rsidRDefault="00000C12" w:rsidP="00000C12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single HARQ process supports one or multiple TBs when the physical layer is configured for downlink/uplink spatial multiplexing.</w:t>
      </w:r>
    </w:p>
    <w:p w14:paraId="64B1C6DB" w14:textId="77777777" w:rsidR="00000C12" w:rsidRPr="00000C12" w:rsidRDefault="00000C12" w:rsidP="00000C12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000C12">
        <w:rPr>
          <w:highlight w:val="yellow"/>
        </w:rPr>
        <w:t>One HARQ entity should be supported in one carrier</w:t>
      </w:r>
    </w:p>
    <w:p w14:paraId="44DC1B5D" w14:textId="77777777" w:rsidR="00000C12" w:rsidRPr="00000C12" w:rsidRDefault="00000C12" w:rsidP="00BD7F3D">
      <w:pPr>
        <w:jc w:val="both"/>
        <w:rPr>
          <w:lang w:val="en-GB"/>
        </w:rPr>
      </w:pPr>
    </w:p>
    <w:p w14:paraId="56319AB1" w14:textId="04D5788A" w:rsidR="009D357D" w:rsidRDefault="00BD7F3D" w:rsidP="00BD7F3D">
      <w:pPr>
        <w:pStyle w:val="Heading1"/>
      </w:pPr>
      <w:r>
        <w:lastRenderedPageBreak/>
        <w:t>Discussion</w:t>
      </w:r>
      <w:r w:rsidR="004D2238">
        <w:t xml:space="preserve"> </w:t>
      </w:r>
    </w:p>
    <w:p w14:paraId="44ABA485" w14:textId="42A6EEE5" w:rsidR="00E27C82" w:rsidRDefault="00E27C82" w:rsidP="00E27C82">
      <w:pPr>
        <w:spacing w:line="264" w:lineRule="auto"/>
      </w:pPr>
      <w:bookmarkStart w:id="5" w:name="_Ref463027406"/>
      <w:bookmarkStart w:id="6" w:name="_Ref465963195"/>
      <w:bookmarkStart w:id="7" w:name="_Ref466040522"/>
      <w:bookmarkStart w:id="8" w:name="_Ref378529477"/>
      <w:bookmarkStart w:id="9" w:name="_Toc424303267"/>
      <w:bookmarkStart w:id="10" w:name="_Toc425248865"/>
      <w:bookmarkStart w:id="11" w:name="_Toc425344835"/>
      <w:bookmarkStart w:id="12" w:name="_Toc425350726"/>
      <w:bookmarkStart w:id="13" w:name="_Toc425501584"/>
      <w:bookmarkStart w:id="14" w:name="_Toc425504168"/>
      <w:bookmarkEnd w:id="3"/>
      <w:bookmarkEnd w:id="4"/>
      <w:r>
        <w:t>According to the above agreements</w:t>
      </w:r>
      <w:r w:rsidR="008C24E3">
        <w:t xml:space="preserve"> from RAN2 #99bis</w:t>
      </w:r>
      <w:r>
        <w:t>, a serving cell configured with a supplementary uplink (SUL) can have two possible types of configurations:</w:t>
      </w:r>
    </w:p>
    <w:p w14:paraId="2CC84E5A" w14:textId="3273A6FE" w:rsidR="00E27C82" w:rsidRDefault="00CF1F29" w:rsidP="00E27C82">
      <w:pPr>
        <w:pStyle w:val="ListParagraph"/>
        <w:numPr>
          <w:ilvl w:val="0"/>
          <w:numId w:val="23"/>
        </w:numPr>
        <w:spacing w:line="264" w:lineRule="auto"/>
        <w:rPr>
          <w:rFonts w:ascii="Times New Roman" w:hAnsi="Times New Roman"/>
        </w:rPr>
      </w:pPr>
      <w:bookmarkStart w:id="15" w:name="_Hlk497584050"/>
      <w:r>
        <w:rPr>
          <w:rFonts w:ascii="Times New Roman" w:hAnsi="Times New Roman"/>
        </w:rPr>
        <w:t xml:space="preserve">Configuration A </w:t>
      </w:r>
      <w:bookmarkEnd w:id="15"/>
      <w:r>
        <w:rPr>
          <w:rFonts w:ascii="Times New Roman" w:hAnsi="Times New Roman"/>
        </w:rPr>
        <w:t>(which is Option 1 in the agreement):</w:t>
      </w:r>
      <w:r w:rsidR="00E27C82" w:rsidRPr="00E27C82">
        <w:rPr>
          <w:rFonts w:ascii="Times New Roman" w:hAnsi="Times New Roman"/>
        </w:rPr>
        <w:t xml:space="preserve"> </w:t>
      </w:r>
      <w:r w:rsidR="00E27C82">
        <w:rPr>
          <w:rFonts w:ascii="Times New Roman" w:hAnsi="Times New Roman"/>
        </w:rPr>
        <w:t xml:space="preserve"> Network uses RRC Reconfiguration to select one of the </w:t>
      </w:r>
      <w:r w:rsidR="000F3A4F">
        <w:rPr>
          <w:rFonts w:ascii="Times New Roman" w:hAnsi="Times New Roman"/>
        </w:rPr>
        <w:t xml:space="preserve">two </w:t>
      </w:r>
      <w:r w:rsidR="00E27C82">
        <w:rPr>
          <w:rFonts w:ascii="Times New Roman" w:hAnsi="Times New Roman"/>
        </w:rPr>
        <w:t xml:space="preserve">uplinks for UL data transmission. </w:t>
      </w:r>
      <w:r w:rsidR="000F3A4F">
        <w:rPr>
          <w:rFonts w:ascii="Times New Roman" w:hAnsi="Times New Roman"/>
        </w:rPr>
        <w:t xml:space="preserve">In other words, UE has only one uplink to use at any time. </w:t>
      </w:r>
    </w:p>
    <w:p w14:paraId="491C8638" w14:textId="2238164D" w:rsidR="000F3A4F" w:rsidRPr="00E27C82" w:rsidRDefault="00CF1F29" w:rsidP="00E27C82">
      <w:pPr>
        <w:pStyle w:val="ListParagraph"/>
        <w:numPr>
          <w:ilvl w:val="0"/>
          <w:numId w:val="23"/>
        </w:numPr>
        <w:spacing w:line="264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Configuration B (which is Option 2 in the agreement):  </w:t>
      </w:r>
      <w:r w:rsidR="000F3A4F">
        <w:rPr>
          <w:rFonts w:ascii="Times New Roman" w:hAnsi="Times New Roman"/>
        </w:rPr>
        <w:t>Network configures both uplinks</w:t>
      </w:r>
      <w:r w:rsidR="007B3798">
        <w:rPr>
          <w:rFonts w:ascii="Times New Roman" w:hAnsi="Times New Roman"/>
        </w:rPr>
        <w:t xml:space="preserve">. Because </w:t>
      </w:r>
      <w:r w:rsidR="002B028F">
        <w:rPr>
          <w:rFonts w:ascii="Times New Roman" w:hAnsi="Times New Roman"/>
        </w:rPr>
        <w:t>at any time, each serving cell can have at most one PUSCH for transmission, network</w:t>
      </w:r>
      <w:r w:rsidR="000F3A4F">
        <w:rPr>
          <w:rFonts w:ascii="Times New Roman" w:hAnsi="Times New Roman"/>
        </w:rPr>
        <w:t xml:space="preserve"> uses either L1 or L2 signaling to dynamically switch between two ULs (i.e. which uplink UE should use for its PUSCH transmission). </w:t>
      </w:r>
    </w:p>
    <w:p w14:paraId="5449D129" w14:textId="5DE8806A" w:rsidR="00482777" w:rsidRDefault="00000C12" w:rsidP="002B028F">
      <w:pPr>
        <w:spacing w:before="240" w:line="264" w:lineRule="auto"/>
      </w:pPr>
      <w:r>
        <w:t xml:space="preserve">In </w:t>
      </w:r>
      <w:r w:rsidR="00CF1F29">
        <w:t>Configuration A</w:t>
      </w:r>
      <w:r w:rsidR="00A8331C">
        <w:t>, because RRC</w:t>
      </w:r>
      <w:r>
        <w:t xml:space="preserve"> configures which UL should be used, </w:t>
      </w:r>
      <w:r w:rsidR="00A8331C">
        <w:t>UE practically</w:t>
      </w:r>
      <w:r>
        <w:t xml:space="preserve"> has only one UL active at a</w:t>
      </w:r>
      <w:r w:rsidR="00887A0E">
        <w:t>ny</w:t>
      </w:r>
      <w:r>
        <w:t xml:space="preserve"> time. </w:t>
      </w:r>
      <w:r w:rsidR="00887A0E">
        <w:t xml:space="preserve">Therefore, </w:t>
      </w:r>
      <w:r w:rsidR="00A8331C">
        <w:t xml:space="preserve">with </w:t>
      </w:r>
      <w:r w:rsidR="00887A0E">
        <w:t xml:space="preserve">this configuration </w:t>
      </w:r>
      <w:r w:rsidR="00A8331C">
        <w:t xml:space="preserve">the cell </w:t>
      </w:r>
      <w:r w:rsidR="00887A0E">
        <w:t xml:space="preserve">is </w:t>
      </w:r>
      <w:r w:rsidR="00345E06">
        <w:t>not much</w:t>
      </w:r>
      <w:r w:rsidR="00887A0E">
        <w:t xml:space="preserve"> different from a classic serving cell.  </w:t>
      </w:r>
      <w:r w:rsidR="00A8331C">
        <w:t>B</w:t>
      </w:r>
      <w:r w:rsidR="00F403A3">
        <w:t xml:space="preserve">ased on the existing agreement, </w:t>
      </w:r>
      <w:r w:rsidR="00345E06">
        <w:t>the</w:t>
      </w:r>
      <w:r w:rsidR="00887A0E">
        <w:t xml:space="preserve"> HARQ entity </w:t>
      </w:r>
      <w:r w:rsidR="00345E06">
        <w:t xml:space="preserve">configured for the active UL </w:t>
      </w:r>
      <w:r w:rsidR="00887A0E">
        <w:t>manage</w:t>
      </w:r>
      <w:r w:rsidR="00345E06">
        <w:t>s</w:t>
      </w:r>
      <w:r w:rsidR="00887A0E">
        <w:t xml:space="preserve"> the PUSCH transmission. When </w:t>
      </w:r>
      <w:r w:rsidR="00A8331C">
        <w:t xml:space="preserve">network uses </w:t>
      </w:r>
      <w:r w:rsidR="00887A0E">
        <w:t xml:space="preserve">RRC Reconfiguration to switch </w:t>
      </w:r>
      <w:r w:rsidR="00A8331C">
        <w:t xml:space="preserve">the UE </w:t>
      </w:r>
      <w:r w:rsidR="00887A0E">
        <w:t xml:space="preserve">to a different UL, </w:t>
      </w:r>
      <w:r w:rsidR="00F403A3">
        <w:t xml:space="preserve">HARQ entity </w:t>
      </w:r>
      <w:r w:rsidR="00345E06">
        <w:t xml:space="preserve">is switched as well.  But </w:t>
      </w:r>
      <w:r w:rsidR="00BA55DB">
        <w:t xml:space="preserve">during this switch, </w:t>
      </w:r>
      <w:r w:rsidR="00345E06">
        <w:t xml:space="preserve">we think </w:t>
      </w:r>
      <w:r w:rsidR="00A8331C">
        <w:t>it can</w:t>
      </w:r>
      <w:r w:rsidR="00F403A3">
        <w:t xml:space="preserve"> be up to </w:t>
      </w:r>
      <w:r w:rsidR="00887A0E">
        <w:t xml:space="preserve">UE </w:t>
      </w:r>
      <w:r w:rsidR="00F403A3">
        <w:t>implementati</w:t>
      </w:r>
      <w:r w:rsidR="00345E06">
        <w:t xml:space="preserve">on whether the HARQ processes are reset </w:t>
      </w:r>
      <w:r w:rsidR="00887A0E">
        <w:t xml:space="preserve">or </w:t>
      </w:r>
      <w:r w:rsidR="00345E06">
        <w:t xml:space="preserve">continue </w:t>
      </w:r>
      <w:r w:rsidR="00BA55DB">
        <w:t>on</w:t>
      </w:r>
      <w:r w:rsidR="00F403A3">
        <w:t xml:space="preserve"> the new UL</w:t>
      </w:r>
      <w:r w:rsidR="00A8331C">
        <w:t xml:space="preserve">. This </w:t>
      </w:r>
      <w:r w:rsidR="00BA55DB">
        <w:t>decision largely depend</w:t>
      </w:r>
      <w:r w:rsidR="00A8331C">
        <w:t>s</w:t>
      </w:r>
      <w:r w:rsidR="00BA55DB">
        <w:t xml:space="preserve"> on the HARQ configurations of the two ULs.</w:t>
      </w:r>
    </w:p>
    <w:p w14:paraId="6E2D7CE2" w14:textId="635F8754" w:rsidR="00AB38B7" w:rsidRDefault="00F403A3" w:rsidP="002B028F">
      <w:pPr>
        <w:spacing w:before="240" w:line="264" w:lineRule="auto"/>
      </w:pPr>
      <w:r>
        <w:t xml:space="preserve">In </w:t>
      </w:r>
      <w:r w:rsidR="003443F1">
        <w:t>Configuration B</w:t>
      </w:r>
      <w:r>
        <w:t xml:space="preserve">, two ULs are configured and active at the same time.  According to the existing </w:t>
      </w:r>
      <w:r w:rsidR="00A8331C">
        <w:t xml:space="preserve">RAN2 </w:t>
      </w:r>
      <w:r>
        <w:t xml:space="preserve">agreement that one HARQ entity should be supported in one carrier, we believe that </w:t>
      </w:r>
      <w:r w:rsidR="00AB38B7">
        <w:t xml:space="preserve">this agreement still applies in case of SUL and </w:t>
      </w:r>
      <w:r>
        <w:t xml:space="preserve">each </w:t>
      </w:r>
      <w:r w:rsidR="00AB38B7">
        <w:t xml:space="preserve">configured </w:t>
      </w:r>
      <w:r>
        <w:t xml:space="preserve">UL should have its own </w:t>
      </w:r>
      <w:r w:rsidR="00AB38B7">
        <w:t xml:space="preserve">independent </w:t>
      </w:r>
      <w:r>
        <w:t>HARQ entity</w:t>
      </w:r>
      <w:r w:rsidR="00AB38B7">
        <w:t xml:space="preserve"> and processes</w:t>
      </w:r>
      <w:r>
        <w:t xml:space="preserve">. </w:t>
      </w:r>
      <w:r w:rsidR="00A8331C">
        <w:t xml:space="preserve">This model means that </w:t>
      </w:r>
    </w:p>
    <w:p w14:paraId="77D52E08" w14:textId="469E448E" w:rsidR="00F403A3" w:rsidRDefault="00AB38B7" w:rsidP="00AB38B7">
      <w:pPr>
        <w:pStyle w:val="ListParagraph"/>
        <w:numPr>
          <w:ilvl w:val="0"/>
          <w:numId w:val="26"/>
        </w:numPr>
        <w:spacing w:before="120" w:line="264" w:lineRule="auto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A8331C" w:rsidRPr="00AB38B7">
        <w:rPr>
          <w:rFonts w:ascii="Times New Roman" w:hAnsi="Times New Roman"/>
        </w:rPr>
        <w:t>etransmission</w:t>
      </w:r>
      <w:r>
        <w:rPr>
          <w:rFonts w:ascii="Times New Roman" w:hAnsi="Times New Roman"/>
        </w:rPr>
        <w:t>s</w:t>
      </w:r>
      <w:r w:rsidR="00A8331C" w:rsidRPr="00AB38B7">
        <w:rPr>
          <w:rFonts w:ascii="Times New Roman" w:hAnsi="Times New Roman"/>
        </w:rPr>
        <w:t xml:space="preserve"> must be scheduled on the same UL as the one used by the initial transmission, </w:t>
      </w:r>
      <w:r w:rsidR="008C24E3" w:rsidRPr="00AB38B7">
        <w:rPr>
          <w:rFonts w:ascii="Times New Roman" w:hAnsi="Times New Roman"/>
        </w:rPr>
        <w:t xml:space="preserve">although </w:t>
      </w:r>
      <w:r w:rsidR="00A8331C" w:rsidRPr="00AB38B7">
        <w:rPr>
          <w:rFonts w:ascii="Times New Roman" w:hAnsi="Times New Roman"/>
        </w:rPr>
        <w:t>PUSCH transmission</w:t>
      </w:r>
      <w:r w:rsidR="008C24E3" w:rsidRPr="00AB38B7">
        <w:rPr>
          <w:rFonts w:ascii="Times New Roman" w:hAnsi="Times New Roman"/>
        </w:rPr>
        <w:t xml:space="preserve"> </w:t>
      </w:r>
      <w:r w:rsidR="004345BC" w:rsidRPr="00AB38B7">
        <w:rPr>
          <w:rFonts w:ascii="Times New Roman" w:hAnsi="Times New Roman"/>
        </w:rPr>
        <w:t xml:space="preserve">can be dynamically scheduled </w:t>
      </w:r>
      <w:r w:rsidR="008C24E3" w:rsidRPr="00AB38B7">
        <w:rPr>
          <w:rFonts w:ascii="Times New Roman" w:hAnsi="Times New Roman"/>
        </w:rPr>
        <w:t>between two ULs (by either L1 or L2 signaling).  Otherwise, initial transmission and retransmission</w:t>
      </w:r>
      <w:r w:rsidR="004345BC" w:rsidRPr="00AB38B7">
        <w:rPr>
          <w:rFonts w:ascii="Times New Roman" w:hAnsi="Times New Roman"/>
        </w:rPr>
        <w:t>s</w:t>
      </w:r>
      <w:r w:rsidR="008C24E3" w:rsidRPr="00AB38B7">
        <w:rPr>
          <w:rFonts w:ascii="Times New Roman" w:hAnsi="Times New Roman"/>
        </w:rPr>
        <w:t xml:space="preserve"> would be man</w:t>
      </w:r>
      <w:r w:rsidR="004345BC" w:rsidRPr="00AB38B7">
        <w:rPr>
          <w:rFonts w:ascii="Times New Roman" w:hAnsi="Times New Roman"/>
        </w:rPr>
        <w:t>aged by different HARQ entities.  Such a cross-link retransmission can significantly increase the</w:t>
      </w:r>
      <w:r w:rsidR="008C24E3" w:rsidRPr="00AB38B7">
        <w:rPr>
          <w:rFonts w:ascii="Times New Roman" w:hAnsi="Times New Roman"/>
        </w:rPr>
        <w:t xml:space="preserve"> complexity </w:t>
      </w:r>
      <w:r w:rsidR="004345BC" w:rsidRPr="00AB38B7">
        <w:rPr>
          <w:rFonts w:ascii="Times New Roman" w:hAnsi="Times New Roman"/>
        </w:rPr>
        <w:t>of</w:t>
      </w:r>
      <w:r w:rsidR="008C24E3" w:rsidRPr="00AB38B7">
        <w:rPr>
          <w:rFonts w:ascii="Times New Roman" w:hAnsi="Times New Roman"/>
        </w:rPr>
        <w:t xml:space="preserve"> HARQ implementation</w:t>
      </w:r>
      <w:r w:rsidR="004345BC" w:rsidRPr="00AB38B7">
        <w:rPr>
          <w:rFonts w:ascii="Times New Roman" w:hAnsi="Times New Roman"/>
        </w:rPr>
        <w:t xml:space="preserve"> but would</w:t>
      </w:r>
      <w:r w:rsidR="008C24E3" w:rsidRPr="00AB38B7">
        <w:rPr>
          <w:rFonts w:ascii="Times New Roman" w:hAnsi="Times New Roman"/>
        </w:rPr>
        <w:t xml:space="preserve"> not provide much performance gains</w:t>
      </w:r>
      <w:r w:rsidR="004345BC" w:rsidRPr="00AB38B7">
        <w:rPr>
          <w:rFonts w:ascii="Times New Roman" w:hAnsi="Times New Roman"/>
        </w:rPr>
        <w:t>, which was proved during the study of carrier aggregation</w:t>
      </w:r>
      <w:r w:rsidR="008C24E3" w:rsidRPr="00AB38B7">
        <w:rPr>
          <w:rFonts w:ascii="Times New Roman" w:hAnsi="Times New Roman"/>
        </w:rPr>
        <w:t xml:space="preserve">. </w:t>
      </w:r>
    </w:p>
    <w:p w14:paraId="4C35CF14" w14:textId="77777777" w:rsidR="00AB38B7" w:rsidRDefault="00AB38B7" w:rsidP="00AB38B7">
      <w:pPr>
        <w:pStyle w:val="ListParagraph"/>
        <w:numPr>
          <w:ilvl w:val="0"/>
          <w:numId w:val="26"/>
        </w:numPr>
        <w:spacing w:before="120" w:line="264" w:lineRule="auto"/>
        <w:rPr>
          <w:rFonts w:ascii="Times New Roman" w:hAnsi="Times New Roman"/>
        </w:rPr>
      </w:pPr>
      <w:r>
        <w:rPr>
          <w:rFonts w:ascii="Times New Roman" w:hAnsi="Times New Roman"/>
        </w:rPr>
        <w:t>The number of HARQ processes is configured independently</w:t>
      </w:r>
      <w:r w:rsidRPr="00AB38B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 each UL.</w:t>
      </w:r>
    </w:p>
    <w:p w14:paraId="1F3C5306" w14:textId="1663F4CD" w:rsidR="00AB38B7" w:rsidRPr="00AB38B7" w:rsidRDefault="00AB38B7" w:rsidP="00AB38B7">
      <w:pPr>
        <w:pStyle w:val="ListParagraph"/>
        <w:numPr>
          <w:ilvl w:val="0"/>
          <w:numId w:val="26"/>
        </w:numPr>
        <w:spacing w:before="120" w:line="264" w:lineRule="auto"/>
        <w:rPr>
          <w:rFonts w:ascii="Times New Roman" w:hAnsi="Times New Roman"/>
        </w:rPr>
      </w:pPr>
      <w:r>
        <w:rPr>
          <w:rFonts w:ascii="Times New Roman" w:hAnsi="Times New Roman"/>
        </w:rPr>
        <w:t>HARQ process IDs are also assigned independently on each UL.</w:t>
      </w:r>
    </w:p>
    <w:p w14:paraId="130A289D" w14:textId="78A71A43" w:rsidR="00E168E5" w:rsidRDefault="006341FE" w:rsidP="000A3CBA">
      <w:pPr>
        <w:pStyle w:val="Heading1"/>
        <w:jc w:val="both"/>
      </w:pPr>
      <w:r>
        <w:t>Conclusions</w:t>
      </w:r>
      <w:bookmarkEnd w:id="5"/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p w14:paraId="016E48F8" w14:textId="2C16F2DA" w:rsidR="00F54264" w:rsidRDefault="00F54264" w:rsidP="00F54264">
      <w:r>
        <w:t xml:space="preserve">Based on the above discussions, we recommend RAN2 to discuss the following proposals: </w:t>
      </w:r>
    </w:p>
    <w:p w14:paraId="7EF214B4" w14:textId="16184A70" w:rsidR="00F54264" w:rsidRPr="00AB38B7" w:rsidRDefault="00345E06" w:rsidP="00AB38B7">
      <w:pPr>
        <w:numPr>
          <w:ilvl w:val="0"/>
          <w:numId w:val="21"/>
        </w:numPr>
        <w:ind w:left="1260" w:hanging="1260"/>
        <w:textAlignment w:val="auto"/>
        <w:rPr>
          <w:b/>
        </w:rPr>
      </w:pPr>
      <w:bookmarkStart w:id="16" w:name="_Ref494031432"/>
      <w:r>
        <w:rPr>
          <w:b/>
        </w:rPr>
        <w:t>Each configured</w:t>
      </w:r>
      <w:r w:rsidR="00D33456">
        <w:rPr>
          <w:b/>
        </w:rPr>
        <w:t xml:space="preserve"> uplink</w:t>
      </w:r>
      <w:r w:rsidR="004345BC">
        <w:rPr>
          <w:b/>
        </w:rPr>
        <w:t>, including SUL,</w:t>
      </w:r>
      <w:r w:rsidR="00D33456">
        <w:rPr>
          <w:b/>
        </w:rPr>
        <w:t xml:space="preserve"> has its own</w:t>
      </w:r>
      <w:r w:rsidR="000054EB">
        <w:rPr>
          <w:b/>
        </w:rPr>
        <w:t xml:space="preserve"> independent</w:t>
      </w:r>
      <w:r w:rsidR="00D33456">
        <w:rPr>
          <w:b/>
        </w:rPr>
        <w:t xml:space="preserve"> HARQ entity</w:t>
      </w:r>
      <w:r w:rsidR="000054EB">
        <w:rPr>
          <w:b/>
        </w:rPr>
        <w:t xml:space="preserve"> and processes</w:t>
      </w:r>
      <w:r w:rsidR="00D33456">
        <w:rPr>
          <w:b/>
        </w:rPr>
        <w:t>.</w:t>
      </w:r>
    </w:p>
    <w:bookmarkEnd w:id="16"/>
    <w:p w14:paraId="64099BEB" w14:textId="69A78F6C" w:rsidR="002F77EB" w:rsidRPr="00F0497A" w:rsidRDefault="00E523F3" w:rsidP="00F900DD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7" w:name="_Ref457730460"/>
      <w:bookmarkStart w:id="18" w:name="_Ref450735844"/>
      <w:bookmarkStart w:id="19" w:name="_Ref450342757"/>
      <w:r w:rsidR="002F77EB" w:rsidRPr="005D74B7">
        <w:rPr>
          <w:rFonts w:hint="eastAsia"/>
        </w:rPr>
        <w:tab/>
      </w:r>
    </w:p>
    <w:p w14:paraId="6B13E9B9" w14:textId="12936A01" w:rsidR="003C5139" w:rsidRDefault="00D45360" w:rsidP="000727F9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0" w:name="_Ref481771738"/>
      <w:bookmarkStart w:id="21" w:name="_Ref461383190"/>
      <w:r>
        <w:rPr>
          <w:rFonts w:ascii="Times New Roman" w:eastAsia="SimSun" w:hAnsi="Times New Roman"/>
          <w:sz w:val="20"/>
        </w:rPr>
        <w:t>3GPP RAN1 #90bis “RAN1</w:t>
      </w:r>
      <w:r w:rsidR="000603AD">
        <w:rPr>
          <w:rFonts w:ascii="Times New Roman" w:eastAsia="SimSun" w:hAnsi="Times New Roman"/>
          <w:sz w:val="20"/>
        </w:rPr>
        <w:t xml:space="preserve"> </w:t>
      </w:r>
      <w:r w:rsidR="00F0497A">
        <w:rPr>
          <w:rFonts w:ascii="Times New Roman" w:eastAsia="SimSun" w:hAnsi="Times New Roman"/>
          <w:sz w:val="20"/>
        </w:rPr>
        <w:t xml:space="preserve">Chairman’s Notes”, </w:t>
      </w:r>
      <w:r w:rsidR="000603AD">
        <w:rPr>
          <w:rFonts w:ascii="Times New Roman" w:eastAsia="SimSun" w:hAnsi="Times New Roman"/>
          <w:sz w:val="20"/>
        </w:rPr>
        <w:t>Prague, Czech Republic, 9th - 13th October 2017</w:t>
      </w:r>
      <w:r w:rsidR="00F0497A" w:rsidRPr="00F0497A">
        <w:rPr>
          <w:rFonts w:ascii="Times New Roman" w:eastAsia="SimSun" w:hAnsi="Times New Roman"/>
          <w:sz w:val="20"/>
        </w:rPr>
        <w:t>.</w:t>
      </w:r>
      <w:bookmarkEnd w:id="20"/>
      <w:bookmarkEnd w:id="21"/>
    </w:p>
    <w:p w14:paraId="09DB66DA" w14:textId="0D067F12" w:rsidR="00FC4F4F" w:rsidRPr="009C1AB3" w:rsidRDefault="002A5FF4" w:rsidP="009C1AB3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22" w:name="_Ref497765612"/>
      <w:r w:rsidRPr="002A5FF4">
        <w:rPr>
          <w:rFonts w:ascii="Times New Roman" w:eastAsia="SimSun" w:hAnsi="Times New Roman"/>
          <w:sz w:val="20"/>
        </w:rPr>
        <w:t xml:space="preserve">3GPP </w:t>
      </w:r>
      <w:r w:rsidR="00CA13A2">
        <w:rPr>
          <w:rFonts w:ascii="Times New Roman" w:eastAsia="SimSun" w:hAnsi="Times New Roman"/>
          <w:sz w:val="20"/>
        </w:rPr>
        <w:t>RAN2 #98</w:t>
      </w:r>
      <w:r w:rsidRPr="002A5FF4">
        <w:rPr>
          <w:rFonts w:ascii="Times New Roman" w:eastAsia="SimSun" w:hAnsi="Times New Roman"/>
          <w:sz w:val="20"/>
        </w:rPr>
        <w:t>, “</w:t>
      </w:r>
      <w:r w:rsidR="00CA13A2">
        <w:rPr>
          <w:rFonts w:ascii="Times New Roman" w:eastAsia="SimSun" w:hAnsi="Times New Roman"/>
          <w:sz w:val="20"/>
        </w:rPr>
        <w:t>User-Plane Session Meeting</w:t>
      </w:r>
      <w:r w:rsidRPr="002A5FF4">
        <w:rPr>
          <w:rFonts w:ascii="Times New Roman" w:eastAsia="SimSun" w:hAnsi="Times New Roman"/>
          <w:sz w:val="20"/>
        </w:rPr>
        <w:t xml:space="preserve"> Notes,” </w:t>
      </w:r>
      <w:r w:rsidR="00CA13A2">
        <w:rPr>
          <w:rFonts w:ascii="Times New Roman" w:eastAsia="SimSun" w:hAnsi="Times New Roman"/>
          <w:sz w:val="20"/>
        </w:rPr>
        <w:t>Hangzhou</w:t>
      </w:r>
      <w:r w:rsidRPr="002A5FF4">
        <w:rPr>
          <w:rFonts w:ascii="Times New Roman" w:eastAsia="SimSun" w:hAnsi="Times New Roman"/>
          <w:sz w:val="20"/>
        </w:rPr>
        <w:t xml:space="preserve">, </w:t>
      </w:r>
      <w:r w:rsidR="00CA13A2">
        <w:rPr>
          <w:rFonts w:ascii="Times New Roman" w:eastAsia="SimSun" w:hAnsi="Times New Roman"/>
          <w:sz w:val="20"/>
        </w:rPr>
        <w:t>China,</w:t>
      </w:r>
      <w:r w:rsidRPr="002A5FF4">
        <w:rPr>
          <w:rFonts w:ascii="Times New Roman" w:eastAsia="SimSun" w:hAnsi="Times New Roman"/>
          <w:sz w:val="20"/>
        </w:rPr>
        <w:t xml:space="preserve"> </w:t>
      </w:r>
      <w:r w:rsidR="00CA13A2">
        <w:rPr>
          <w:rFonts w:ascii="Times New Roman" w:eastAsia="SimSun" w:hAnsi="Times New Roman"/>
          <w:sz w:val="20"/>
        </w:rPr>
        <w:t>15th – 19</w:t>
      </w:r>
      <w:r w:rsidRPr="002A5FF4">
        <w:rPr>
          <w:rFonts w:ascii="Times New Roman" w:eastAsia="SimSun" w:hAnsi="Times New Roman"/>
          <w:sz w:val="20"/>
        </w:rPr>
        <w:t xml:space="preserve">th, </w:t>
      </w:r>
      <w:r w:rsidR="00CA13A2">
        <w:rPr>
          <w:rFonts w:ascii="Times New Roman" w:eastAsia="SimSun" w:hAnsi="Times New Roman"/>
          <w:sz w:val="20"/>
        </w:rPr>
        <w:t>May</w:t>
      </w:r>
      <w:r w:rsidRPr="002A5FF4">
        <w:rPr>
          <w:rFonts w:ascii="Times New Roman" w:eastAsia="SimSun" w:hAnsi="Times New Roman"/>
          <w:sz w:val="20"/>
        </w:rPr>
        <w:t xml:space="preserve"> 2017.</w:t>
      </w:r>
      <w:bookmarkEnd w:id="17"/>
      <w:bookmarkEnd w:id="18"/>
      <w:bookmarkEnd w:id="19"/>
      <w:bookmarkEnd w:id="22"/>
    </w:p>
    <w:sectPr w:rsidR="00FC4F4F" w:rsidRPr="009C1AB3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30B99" w14:textId="77777777" w:rsidR="009835BD" w:rsidRDefault="009835BD">
      <w:r>
        <w:separator/>
      </w:r>
    </w:p>
  </w:endnote>
  <w:endnote w:type="continuationSeparator" w:id="0">
    <w:p w14:paraId="264A3A6F" w14:textId="77777777" w:rsidR="009835BD" w:rsidRDefault="009835BD">
      <w:r>
        <w:continuationSeparator/>
      </w:r>
    </w:p>
  </w:endnote>
  <w:endnote w:type="continuationNotice" w:id="1">
    <w:p w14:paraId="76B2854A" w14:textId="77777777" w:rsidR="009835BD" w:rsidRDefault="009835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F54264" w:rsidRDefault="00F5426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F54264" w:rsidRDefault="00F5426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42521A83" w:rsidR="00F54264" w:rsidRDefault="00F5426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61A4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1A4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982FA" w14:textId="77777777" w:rsidR="009835BD" w:rsidRDefault="009835BD">
      <w:r>
        <w:separator/>
      </w:r>
    </w:p>
  </w:footnote>
  <w:footnote w:type="continuationSeparator" w:id="0">
    <w:p w14:paraId="3DCED840" w14:textId="77777777" w:rsidR="009835BD" w:rsidRDefault="009835BD">
      <w:r>
        <w:continuationSeparator/>
      </w:r>
    </w:p>
  </w:footnote>
  <w:footnote w:type="continuationNotice" w:id="1">
    <w:p w14:paraId="2C72624E" w14:textId="77777777" w:rsidR="009835BD" w:rsidRDefault="009835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F54264" w:rsidRDefault="00F542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817D4"/>
    <w:multiLevelType w:val="hybridMultilevel"/>
    <w:tmpl w:val="7EB8C1D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0460AC"/>
    <w:multiLevelType w:val="hybridMultilevel"/>
    <w:tmpl w:val="EC24E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F75983"/>
    <w:multiLevelType w:val="hybridMultilevel"/>
    <w:tmpl w:val="88C2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4A5505"/>
    <w:multiLevelType w:val="hybridMultilevel"/>
    <w:tmpl w:val="DB388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2F5643"/>
    <w:multiLevelType w:val="hybridMultilevel"/>
    <w:tmpl w:val="FD8A5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E3231E8"/>
    <w:multiLevelType w:val="hybridMultilevel"/>
    <w:tmpl w:val="96BC5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9607D"/>
    <w:multiLevelType w:val="hybridMultilevel"/>
    <w:tmpl w:val="CC6A8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925C9"/>
    <w:multiLevelType w:val="hybridMultilevel"/>
    <w:tmpl w:val="73D090F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A5A2475"/>
    <w:multiLevelType w:val="hybridMultilevel"/>
    <w:tmpl w:val="B74C56C6"/>
    <w:lvl w:ilvl="0" w:tplc="6B0AEB20">
      <w:start w:val="1"/>
      <w:numFmt w:val="decimal"/>
      <w:lvlText w:val="Proposal %1."/>
      <w:lvlJc w:val="left"/>
      <w:pPr>
        <w:ind w:left="108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A26713"/>
    <w:multiLevelType w:val="hybridMultilevel"/>
    <w:tmpl w:val="94D6699A"/>
    <w:lvl w:ilvl="0" w:tplc="9D80BC14">
      <w:start w:val="1"/>
      <w:numFmt w:val="decimal"/>
      <w:lvlText w:val="Proposal %1."/>
      <w:lvlJc w:val="left"/>
      <w:pPr>
        <w:ind w:left="1080" w:hanging="360"/>
      </w:pPr>
      <w:rPr>
        <w:rFonts w:hint="default"/>
        <w:b/>
        <w:i w:val="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FF28BB"/>
    <w:multiLevelType w:val="hybridMultilevel"/>
    <w:tmpl w:val="B178FA9C"/>
    <w:lvl w:ilvl="0" w:tplc="3404D00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7022F7"/>
    <w:multiLevelType w:val="hybridMultilevel"/>
    <w:tmpl w:val="18AE3B16"/>
    <w:lvl w:ilvl="0" w:tplc="04A2F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E8D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4B9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588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E2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4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CA9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660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7F2DA4"/>
    <w:multiLevelType w:val="hybridMultilevel"/>
    <w:tmpl w:val="6374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B3655"/>
    <w:multiLevelType w:val="hybridMultilevel"/>
    <w:tmpl w:val="538C9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4"/>
  </w:num>
  <w:num w:numId="5">
    <w:abstractNumId w:val="2"/>
  </w:num>
  <w:num w:numId="6">
    <w:abstractNumId w:val="6"/>
  </w:num>
  <w:num w:numId="7">
    <w:abstractNumId w:val="22"/>
  </w:num>
  <w:num w:numId="8">
    <w:abstractNumId w:val="4"/>
  </w:num>
  <w:num w:numId="9">
    <w:abstractNumId w:val="8"/>
  </w:num>
  <w:num w:numId="10">
    <w:abstractNumId w:val="7"/>
  </w:num>
  <w:num w:numId="11">
    <w:abstractNumId w:val="12"/>
  </w:num>
  <w:num w:numId="12">
    <w:abstractNumId w:val="9"/>
  </w:num>
  <w:num w:numId="13">
    <w:abstractNumId w:val="13"/>
  </w:num>
  <w:num w:numId="14">
    <w:abstractNumId w:val="1"/>
  </w:num>
  <w:num w:numId="15">
    <w:abstractNumId w:val="21"/>
  </w:num>
  <w:num w:numId="16">
    <w:abstractNumId w:val="18"/>
  </w:num>
  <w:num w:numId="17">
    <w:abstractNumId w:val="11"/>
  </w:num>
  <w:num w:numId="18">
    <w:abstractNumId w:val="17"/>
  </w:num>
  <w:num w:numId="19">
    <w:abstractNumId w:val="2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"/>
  </w:num>
  <w:num w:numId="23">
    <w:abstractNumId w:val="16"/>
  </w:num>
  <w:num w:numId="24">
    <w:abstractNumId w:val="24"/>
  </w:num>
  <w:num w:numId="25">
    <w:abstractNumId w:val="20"/>
  </w:num>
  <w:num w:numId="2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12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EB"/>
    <w:rsid w:val="0000553B"/>
    <w:rsid w:val="000063BC"/>
    <w:rsid w:val="00006780"/>
    <w:rsid w:val="00006C7A"/>
    <w:rsid w:val="00006F50"/>
    <w:rsid w:val="00007495"/>
    <w:rsid w:val="0000763D"/>
    <w:rsid w:val="0000792C"/>
    <w:rsid w:val="00007B4B"/>
    <w:rsid w:val="000101EF"/>
    <w:rsid w:val="00010E97"/>
    <w:rsid w:val="00010FD1"/>
    <w:rsid w:val="000110F4"/>
    <w:rsid w:val="0001117C"/>
    <w:rsid w:val="00011562"/>
    <w:rsid w:val="000124D1"/>
    <w:rsid w:val="00012A91"/>
    <w:rsid w:val="00012D57"/>
    <w:rsid w:val="0001321B"/>
    <w:rsid w:val="00013342"/>
    <w:rsid w:val="00013528"/>
    <w:rsid w:val="000137BA"/>
    <w:rsid w:val="00013A9F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B1"/>
    <w:rsid w:val="00025AF0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80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7C1"/>
    <w:rsid w:val="00054917"/>
    <w:rsid w:val="00054ACE"/>
    <w:rsid w:val="00054AE4"/>
    <w:rsid w:val="00054B6B"/>
    <w:rsid w:val="00054DAB"/>
    <w:rsid w:val="0005504C"/>
    <w:rsid w:val="00055873"/>
    <w:rsid w:val="00055B8E"/>
    <w:rsid w:val="00055FB8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3AD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6D84"/>
    <w:rsid w:val="00067087"/>
    <w:rsid w:val="0006739D"/>
    <w:rsid w:val="0006777C"/>
    <w:rsid w:val="00067FE2"/>
    <w:rsid w:val="00070192"/>
    <w:rsid w:val="00070AB0"/>
    <w:rsid w:val="0007118F"/>
    <w:rsid w:val="000715CE"/>
    <w:rsid w:val="0007162A"/>
    <w:rsid w:val="000716E3"/>
    <w:rsid w:val="000716FB"/>
    <w:rsid w:val="00071740"/>
    <w:rsid w:val="000719A2"/>
    <w:rsid w:val="000727F9"/>
    <w:rsid w:val="00072E75"/>
    <w:rsid w:val="00072EFA"/>
    <w:rsid w:val="00072FF7"/>
    <w:rsid w:val="0007337F"/>
    <w:rsid w:val="0007359A"/>
    <w:rsid w:val="00073623"/>
    <w:rsid w:val="0007368E"/>
    <w:rsid w:val="00073785"/>
    <w:rsid w:val="00073852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17C8"/>
    <w:rsid w:val="000826F4"/>
    <w:rsid w:val="000826FF"/>
    <w:rsid w:val="00082A49"/>
    <w:rsid w:val="00082C90"/>
    <w:rsid w:val="00082EE6"/>
    <w:rsid w:val="000832D0"/>
    <w:rsid w:val="00083322"/>
    <w:rsid w:val="0008399B"/>
    <w:rsid w:val="00083ABE"/>
    <w:rsid w:val="00083C99"/>
    <w:rsid w:val="00084255"/>
    <w:rsid w:val="00085239"/>
    <w:rsid w:val="00085F08"/>
    <w:rsid w:val="000862BA"/>
    <w:rsid w:val="000862F6"/>
    <w:rsid w:val="000867E7"/>
    <w:rsid w:val="00086B50"/>
    <w:rsid w:val="00086C4D"/>
    <w:rsid w:val="000875E7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5F0"/>
    <w:rsid w:val="000946D3"/>
    <w:rsid w:val="000947B7"/>
    <w:rsid w:val="00094931"/>
    <w:rsid w:val="0009512D"/>
    <w:rsid w:val="000954C6"/>
    <w:rsid w:val="00095671"/>
    <w:rsid w:val="000956BC"/>
    <w:rsid w:val="000957FF"/>
    <w:rsid w:val="00095920"/>
    <w:rsid w:val="00095F53"/>
    <w:rsid w:val="000963A3"/>
    <w:rsid w:val="0009653B"/>
    <w:rsid w:val="000968D8"/>
    <w:rsid w:val="0009709B"/>
    <w:rsid w:val="000970D0"/>
    <w:rsid w:val="0009720E"/>
    <w:rsid w:val="000979F0"/>
    <w:rsid w:val="00097AE8"/>
    <w:rsid w:val="000A0062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2DF8"/>
    <w:rsid w:val="000A31F7"/>
    <w:rsid w:val="000A3ACB"/>
    <w:rsid w:val="000A3CBA"/>
    <w:rsid w:val="000A4775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1F13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247"/>
    <w:rsid w:val="000F2965"/>
    <w:rsid w:val="000F34C7"/>
    <w:rsid w:val="000F3A4F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3C6"/>
    <w:rsid w:val="00110851"/>
    <w:rsid w:val="001108EE"/>
    <w:rsid w:val="00110998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9F8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BC1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548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105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4B4"/>
    <w:rsid w:val="00184A29"/>
    <w:rsid w:val="00184DAB"/>
    <w:rsid w:val="00184F51"/>
    <w:rsid w:val="00185257"/>
    <w:rsid w:val="0018541B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97588"/>
    <w:rsid w:val="00197ABF"/>
    <w:rsid w:val="00197FCD"/>
    <w:rsid w:val="001A0303"/>
    <w:rsid w:val="001A0313"/>
    <w:rsid w:val="001A0676"/>
    <w:rsid w:val="001A067A"/>
    <w:rsid w:val="001A06C8"/>
    <w:rsid w:val="001A10A9"/>
    <w:rsid w:val="001A1337"/>
    <w:rsid w:val="001A1A38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C6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2CB"/>
    <w:rsid w:val="001B4371"/>
    <w:rsid w:val="001B5332"/>
    <w:rsid w:val="001B54E9"/>
    <w:rsid w:val="001B55DE"/>
    <w:rsid w:val="001B6FC8"/>
    <w:rsid w:val="001B70CF"/>
    <w:rsid w:val="001B748B"/>
    <w:rsid w:val="001B77F0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683"/>
    <w:rsid w:val="001C589B"/>
    <w:rsid w:val="001C58A6"/>
    <w:rsid w:val="001C5BC8"/>
    <w:rsid w:val="001C5DBB"/>
    <w:rsid w:val="001C5F88"/>
    <w:rsid w:val="001C6182"/>
    <w:rsid w:val="001C619C"/>
    <w:rsid w:val="001C66D2"/>
    <w:rsid w:val="001C6A19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5B7"/>
    <w:rsid w:val="001E266E"/>
    <w:rsid w:val="001E2EEF"/>
    <w:rsid w:val="001E3188"/>
    <w:rsid w:val="001E31D1"/>
    <w:rsid w:val="001E32BE"/>
    <w:rsid w:val="001E3A45"/>
    <w:rsid w:val="001E3C52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4ED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5D"/>
    <w:rsid w:val="001F7317"/>
    <w:rsid w:val="001F76B6"/>
    <w:rsid w:val="001F798D"/>
    <w:rsid w:val="001F7DD6"/>
    <w:rsid w:val="002000F2"/>
    <w:rsid w:val="002000FC"/>
    <w:rsid w:val="00200552"/>
    <w:rsid w:val="0020087C"/>
    <w:rsid w:val="00200A92"/>
    <w:rsid w:val="00200B61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2B0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12F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5847"/>
    <w:rsid w:val="00226480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0AB"/>
    <w:rsid w:val="00235581"/>
    <w:rsid w:val="00235698"/>
    <w:rsid w:val="00236443"/>
    <w:rsid w:val="00236F71"/>
    <w:rsid w:val="002373FC"/>
    <w:rsid w:val="00237C6F"/>
    <w:rsid w:val="00237D20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54"/>
    <w:rsid w:val="002421F2"/>
    <w:rsid w:val="0024284B"/>
    <w:rsid w:val="0024286B"/>
    <w:rsid w:val="00242872"/>
    <w:rsid w:val="00242953"/>
    <w:rsid w:val="00242B2A"/>
    <w:rsid w:val="00242CAE"/>
    <w:rsid w:val="002436D6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AA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A9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0F96"/>
    <w:rsid w:val="0029130D"/>
    <w:rsid w:val="0029142E"/>
    <w:rsid w:val="002915DA"/>
    <w:rsid w:val="0029178F"/>
    <w:rsid w:val="00291C45"/>
    <w:rsid w:val="00292540"/>
    <w:rsid w:val="0029279E"/>
    <w:rsid w:val="00293504"/>
    <w:rsid w:val="00293B79"/>
    <w:rsid w:val="00293C49"/>
    <w:rsid w:val="00294266"/>
    <w:rsid w:val="002944CA"/>
    <w:rsid w:val="00294504"/>
    <w:rsid w:val="00294722"/>
    <w:rsid w:val="00294AB1"/>
    <w:rsid w:val="00294C8C"/>
    <w:rsid w:val="00294D8B"/>
    <w:rsid w:val="00295226"/>
    <w:rsid w:val="002953D0"/>
    <w:rsid w:val="00295F1C"/>
    <w:rsid w:val="002960D8"/>
    <w:rsid w:val="002965C1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768"/>
    <w:rsid w:val="002A5E46"/>
    <w:rsid w:val="002A5FC1"/>
    <w:rsid w:val="002A5FF4"/>
    <w:rsid w:val="002A6EF8"/>
    <w:rsid w:val="002A732C"/>
    <w:rsid w:val="002A7A6A"/>
    <w:rsid w:val="002A7AB4"/>
    <w:rsid w:val="002B028F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BC"/>
    <w:rsid w:val="002B6FED"/>
    <w:rsid w:val="002B70A2"/>
    <w:rsid w:val="002B7386"/>
    <w:rsid w:val="002B7D56"/>
    <w:rsid w:val="002C04C2"/>
    <w:rsid w:val="002C0818"/>
    <w:rsid w:val="002C0D11"/>
    <w:rsid w:val="002C13DC"/>
    <w:rsid w:val="002C1B17"/>
    <w:rsid w:val="002C1D5D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C7F5F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5F4F"/>
    <w:rsid w:val="002D6127"/>
    <w:rsid w:val="002D61BE"/>
    <w:rsid w:val="002D61F0"/>
    <w:rsid w:val="002D6E49"/>
    <w:rsid w:val="002D6F48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87E"/>
    <w:rsid w:val="00304556"/>
    <w:rsid w:val="00304915"/>
    <w:rsid w:val="00304AC5"/>
    <w:rsid w:val="00304C9E"/>
    <w:rsid w:val="003060B8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E"/>
    <w:rsid w:val="00310CC6"/>
    <w:rsid w:val="00310F30"/>
    <w:rsid w:val="00310F9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51E"/>
    <w:rsid w:val="0032172E"/>
    <w:rsid w:val="00321822"/>
    <w:rsid w:val="00321B02"/>
    <w:rsid w:val="0032285A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6E89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4D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2A4"/>
    <w:rsid w:val="00341706"/>
    <w:rsid w:val="00341CFA"/>
    <w:rsid w:val="0034246D"/>
    <w:rsid w:val="0034305B"/>
    <w:rsid w:val="00343C24"/>
    <w:rsid w:val="00343FA6"/>
    <w:rsid w:val="003443F1"/>
    <w:rsid w:val="00344725"/>
    <w:rsid w:val="00344901"/>
    <w:rsid w:val="0034511B"/>
    <w:rsid w:val="00345E06"/>
    <w:rsid w:val="00346220"/>
    <w:rsid w:val="0034714B"/>
    <w:rsid w:val="0034745C"/>
    <w:rsid w:val="003474CD"/>
    <w:rsid w:val="003478DA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68"/>
    <w:rsid w:val="00352759"/>
    <w:rsid w:val="00352828"/>
    <w:rsid w:val="00352952"/>
    <w:rsid w:val="00352DAE"/>
    <w:rsid w:val="003530A0"/>
    <w:rsid w:val="003531B0"/>
    <w:rsid w:val="003532D2"/>
    <w:rsid w:val="00353420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88"/>
    <w:rsid w:val="00356CEC"/>
    <w:rsid w:val="003570F9"/>
    <w:rsid w:val="003572DE"/>
    <w:rsid w:val="00357659"/>
    <w:rsid w:val="00357712"/>
    <w:rsid w:val="00357CAE"/>
    <w:rsid w:val="003604DB"/>
    <w:rsid w:val="00360BC6"/>
    <w:rsid w:val="00360D71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D04"/>
    <w:rsid w:val="00377EED"/>
    <w:rsid w:val="00380543"/>
    <w:rsid w:val="00380602"/>
    <w:rsid w:val="00380892"/>
    <w:rsid w:val="00380BBD"/>
    <w:rsid w:val="003821E7"/>
    <w:rsid w:val="00382823"/>
    <w:rsid w:val="00382903"/>
    <w:rsid w:val="00383CB5"/>
    <w:rsid w:val="00383D4B"/>
    <w:rsid w:val="00383DDB"/>
    <w:rsid w:val="00383F84"/>
    <w:rsid w:val="003842A8"/>
    <w:rsid w:val="00384747"/>
    <w:rsid w:val="003848D9"/>
    <w:rsid w:val="00384BC0"/>
    <w:rsid w:val="003852CC"/>
    <w:rsid w:val="003853F0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2E19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046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139"/>
    <w:rsid w:val="003C5888"/>
    <w:rsid w:val="003C62BB"/>
    <w:rsid w:val="003C64CD"/>
    <w:rsid w:val="003C6580"/>
    <w:rsid w:val="003C6606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0EA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4011"/>
    <w:rsid w:val="004048C2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992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BE7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5BC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782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F5E"/>
    <w:rsid w:val="00445513"/>
    <w:rsid w:val="0044561E"/>
    <w:rsid w:val="00445625"/>
    <w:rsid w:val="00445907"/>
    <w:rsid w:val="00445CFF"/>
    <w:rsid w:val="004462AF"/>
    <w:rsid w:val="00446424"/>
    <w:rsid w:val="0044662A"/>
    <w:rsid w:val="004478FA"/>
    <w:rsid w:val="00447C86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8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6711A"/>
    <w:rsid w:val="00470095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66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334"/>
    <w:rsid w:val="004774C5"/>
    <w:rsid w:val="004775ED"/>
    <w:rsid w:val="004778C0"/>
    <w:rsid w:val="00477B60"/>
    <w:rsid w:val="00480949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777"/>
    <w:rsid w:val="00482943"/>
    <w:rsid w:val="00482ADC"/>
    <w:rsid w:val="00482C93"/>
    <w:rsid w:val="00482F79"/>
    <w:rsid w:val="00483784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D8C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81C"/>
    <w:rsid w:val="00497C03"/>
    <w:rsid w:val="004A01E1"/>
    <w:rsid w:val="004A0AA0"/>
    <w:rsid w:val="004A0D01"/>
    <w:rsid w:val="004A0E00"/>
    <w:rsid w:val="004A15F7"/>
    <w:rsid w:val="004A1600"/>
    <w:rsid w:val="004A1AE5"/>
    <w:rsid w:val="004A1CCF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96F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5856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238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9E9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0C6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AC2"/>
    <w:rsid w:val="00504BF5"/>
    <w:rsid w:val="00504C77"/>
    <w:rsid w:val="00504CBB"/>
    <w:rsid w:val="00504D9B"/>
    <w:rsid w:val="00504F81"/>
    <w:rsid w:val="005055D4"/>
    <w:rsid w:val="005057FB"/>
    <w:rsid w:val="0050595A"/>
    <w:rsid w:val="00505A2A"/>
    <w:rsid w:val="00505B7C"/>
    <w:rsid w:val="00505E28"/>
    <w:rsid w:val="00505E39"/>
    <w:rsid w:val="0050610F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2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6CB0"/>
    <w:rsid w:val="005272A8"/>
    <w:rsid w:val="00527489"/>
    <w:rsid w:val="00527860"/>
    <w:rsid w:val="00527A58"/>
    <w:rsid w:val="00527AF6"/>
    <w:rsid w:val="0053012B"/>
    <w:rsid w:val="0053066C"/>
    <w:rsid w:val="00530A1D"/>
    <w:rsid w:val="00530AFD"/>
    <w:rsid w:val="00531562"/>
    <w:rsid w:val="00531607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086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E0E"/>
    <w:rsid w:val="00540055"/>
    <w:rsid w:val="00540147"/>
    <w:rsid w:val="00540725"/>
    <w:rsid w:val="00540C7A"/>
    <w:rsid w:val="005417A0"/>
    <w:rsid w:val="0054183A"/>
    <w:rsid w:val="00541D0D"/>
    <w:rsid w:val="00541E2B"/>
    <w:rsid w:val="00542C9E"/>
    <w:rsid w:val="00543083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52C"/>
    <w:rsid w:val="0055088A"/>
    <w:rsid w:val="00550D6F"/>
    <w:rsid w:val="00550F23"/>
    <w:rsid w:val="005511B1"/>
    <w:rsid w:val="00551248"/>
    <w:rsid w:val="00551593"/>
    <w:rsid w:val="00551691"/>
    <w:rsid w:val="00551E52"/>
    <w:rsid w:val="00551EBD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541A"/>
    <w:rsid w:val="00566F5A"/>
    <w:rsid w:val="00567191"/>
    <w:rsid w:val="0056719E"/>
    <w:rsid w:val="005676F8"/>
    <w:rsid w:val="00567B3B"/>
    <w:rsid w:val="00567B75"/>
    <w:rsid w:val="00567C60"/>
    <w:rsid w:val="005701C5"/>
    <w:rsid w:val="0057021C"/>
    <w:rsid w:val="0057025F"/>
    <w:rsid w:val="005703E3"/>
    <w:rsid w:val="0057052C"/>
    <w:rsid w:val="0057054C"/>
    <w:rsid w:val="00570764"/>
    <w:rsid w:val="0057088B"/>
    <w:rsid w:val="005708C3"/>
    <w:rsid w:val="005708C6"/>
    <w:rsid w:val="00570C83"/>
    <w:rsid w:val="00571358"/>
    <w:rsid w:val="00571382"/>
    <w:rsid w:val="0057144F"/>
    <w:rsid w:val="005719F4"/>
    <w:rsid w:val="00571A0C"/>
    <w:rsid w:val="00571B71"/>
    <w:rsid w:val="00572583"/>
    <w:rsid w:val="00572643"/>
    <w:rsid w:val="00572995"/>
    <w:rsid w:val="00572CD6"/>
    <w:rsid w:val="00572F26"/>
    <w:rsid w:val="005730FF"/>
    <w:rsid w:val="0057323D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D5A"/>
    <w:rsid w:val="00576FC8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6CD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4FBB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9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487"/>
    <w:rsid w:val="005A588D"/>
    <w:rsid w:val="005A59CF"/>
    <w:rsid w:val="005A6223"/>
    <w:rsid w:val="005A6A3A"/>
    <w:rsid w:val="005A6E87"/>
    <w:rsid w:val="005A7F72"/>
    <w:rsid w:val="005B0A7D"/>
    <w:rsid w:val="005B0F18"/>
    <w:rsid w:val="005B105B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B79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3CA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5F02"/>
    <w:rsid w:val="005D609E"/>
    <w:rsid w:val="005D6129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0AA6"/>
    <w:rsid w:val="005E1393"/>
    <w:rsid w:val="005E1411"/>
    <w:rsid w:val="005E2E84"/>
    <w:rsid w:val="005E3035"/>
    <w:rsid w:val="005E35FD"/>
    <w:rsid w:val="005E383F"/>
    <w:rsid w:val="005E3B77"/>
    <w:rsid w:val="005E414B"/>
    <w:rsid w:val="005E46FA"/>
    <w:rsid w:val="005E48F7"/>
    <w:rsid w:val="005E4C4D"/>
    <w:rsid w:val="005E4CCB"/>
    <w:rsid w:val="005E4E67"/>
    <w:rsid w:val="005E5563"/>
    <w:rsid w:val="005E59C5"/>
    <w:rsid w:val="005E5E74"/>
    <w:rsid w:val="005E66F1"/>
    <w:rsid w:val="005E6718"/>
    <w:rsid w:val="005E6AFB"/>
    <w:rsid w:val="005E6C10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BB2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696"/>
    <w:rsid w:val="005F7AC5"/>
    <w:rsid w:val="005F7CC1"/>
    <w:rsid w:val="006004DE"/>
    <w:rsid w:val="00600AAB"/>
    <w:rsid w:val="00600B6C"/>
    <w:rsid w:val="00600FF6"/>
    <w:rsid w:val="00601072"/>
    <w:rsid w:val="00601097"/>
    <w:rsid w:val="0060144E"/>
    <w:rsid w:val="00601BE3"/>
    <w:rsid w:val="00601CD1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B14"/>
    <w:rsid w:val="00607E68"/>
    <w:rsid w:val="00610224"/>
    <w:rsid w:val="006102C6"/>
    <w:rsid w:val="006103F0"/>
    <w:rsid w:val="00610B78"/>
    <w:rsid w:val="006113A9"/>
    <w:rsid w:val="00611876"/>
    <w:rsid w:val="00611C82"/>
    <w:rsid w:val="006123BB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5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8DD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3F95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5"/>
    <w:rsid w:val="00652599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2B7"/>
    <w:rsid w:val="00662FA2"/>
    <w:rsid w:val="0066310A"/>
    <w:rsid w:val="006635DC"/>
    <w:rsid w:val="0066369A"/>
    <w:rsid w:val="00663908"/>
    <w:rsid w:val="00663AE3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D0D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508"/>
    <w:rsid w:val="00682E47"/>
    <w:rsid w:val="00682ED3"/>
    <w:rsid w:val="00683D7F"/>
    <w:rsid w:val="00683E9E"/>
    <w:rsid w:val="00684258"/>
    <w:rsid w:val="0068437D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067"/>
    <w:rsid w:val="006A04D8"/>
    <w:rsid w:val="006A05EF"/>
    <w:rsid w:val="006A0907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29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AC4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C09"/>
    <w:rsid w:val="006D0D47"/>
    <w:rsid w:val="006D1863"/>
    <w:rsid w:val="006D1A23"/>
    <w:rsid w:val="006D1B83"/>
    <w:rsid w:val="006D1D0D"/>
    <w:rsid w:val="006D1DAC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11A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51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5B7A"/>
    <w:rsid w:val="006F6689"/>
    <w:rsid w:val="006F6740"/>
    <w:rsid w:val="006F6FEA"/>
    <w:rsid w:val="006F70E1"/>
    <w:rsid w:val="006F7427"/>
    <w:rsid w:val="006F746D"/>
    <w:rsid w:val="006F7A92"/>
    <w:rsid w:val="006F7E42"/>
    <w:rsid w:val="006F7F66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2CD3"/>
    <w:rsid w:val="00702D52"/>
    <w:rsid w:val="007032E6"/>
    <w:rsid w:val="007036E5"/>
    <w:rsid w:val="00703D8A"/>
    <w:rsid w:val="00704123"/>
    <w:rsid w:val="00704641"/>
    <w:rsid w:val="007047A7"/>
    <w:rsid w:val="007050A6"/>
    <w:rsid w:val="007056ED"/>
    <w:rsid w:val="00705C1C"/>
    <w:rsid w:val="00705D28"/>
    <w:rsid w:val="00706AC2"/>
    <w:rsid w:val="0070713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00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57E"/>
    <w:rsid w:val="00716B63"/>
    <w:rsid w:val="00716FC0"/>
    <w:rsid w:val="00717267"/>
    <w:rsid w:val="00717890"/>
    <w:rsid w:val="007178EE"/>
    <w:rsid w:val="00720759"/>
    <w:rsid w:val="00720A0C"/>
    <w:rsid w:val="007215A9"/>
    <w:rsid w:val="007216B7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5D9D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6B2B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43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4BA"/>
    <w:rsid w:val="007B073B"/>
    <w:rsid w:val="007B1061"/>
    <w:rsid w:val="007B1F9A"/>
    <w:rsid w:val="007B2029"/>
    <w:rsid w:val="007B2074"/>
    <w:rsid w:val="007B2638"/>
    <w:rsid w:val="007B2BB1"/>
    <w:rsid w:val="007B2FFB"/>
    <w:rsid w:val="007B3476"/>
    <w:rsid w:val="007B3798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C1B"/>
    <w:rsid w:val="007C1DFC"/>
    <w:rsid w:val="007C26FF"/>
    <w:rsid w:val="007C2A39"/>
    <w:rsid w:val="007C2AAF"/>
    <w:rsid w:val="007C301B"/>
    <w:rsid w:val="007C3045"/>
    <w:rsid w:val="007C32C4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C4E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6CBA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491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B40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22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2AB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794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0E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54B"/>
    <w:rsid w:val="00865696"/>
    <w:rsid w:val="00865D02"/>
    <w:rsid w:val="00865D4C"/>
    <w:rsid w:val="00865DE1"/>
    <w:rsid w:val="00866BFD"/>
    <w:rsid w:val="00866FEA"/>
    <w:rsid w:val="00867255"/>
    <w:rsid w:val="008678F0"/>
    <w:rsid w:val="00867E39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4DA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0AD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A0E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460"/>
    <w:rsid w:val="008948A0"/>
    <w:rsid w:val="00894A2E"/>
    <w:rsid w:val="00894ADC"/>
    <w:rsid w:val="00895243"/>
    <w:rsid w:val="00895A0C"/>
    <w:rsid w:val="008961A5"/>
    <w:rsid w:val="008964E2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8CD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C0D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17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BBE"/>
    <w:rsid w:val="008C1161"/>
    <w:rsid w:val="008C1C56"/>
    <w:rsid w:val="008C2135"/>
    <w:rsid w:val="008C2236"/>
    <w:rsid w:val="008C2426"/>
    <w:rsid w:val="008C2453"/>
    <w:rsid w:val="008C24E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29D2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18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2CA"/>
    <w:rsid w:val="008F5406"/>
    <w:rsid w:val="008F5660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3C"/>
    <w:rsid w:val="009022BC"/>
    <w:rsid w:val="0090255A"/>
    <w:rsid w:val="00902686"/>
    <w:rsid w:val="00902734"/>
    <w:rsid w:val="00903281"/>
    <w:rsid w:val="009036BA"/>
    <w:rsid w:val="00903CBC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05B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C9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A85"/>
    <w:rsid w:val="00923151"/>
    <w:rsid w:val="009235CF"/>
    <w:rsid w:val="00923821"/>
    <w:rsid w:val="00924108"/>
    <w:rsid w:val="0092416F"/>
    <w:rsid w:val="00925054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3A4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24A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436"/>
    <w:rsid w:val="009537A7"/>
    <w:rsid w:val="00953B1F"/>
    <w:rsid w:val="00953C21"/>
    <w:rsid w:val="009548C3"/>
    <w:rsid w:val="00954E67"/>
    <w:rsid w:val="0095506D"/>
    <w:rsid w:val="009550FF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2C8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40"/>
    <w:rsid w:val="00961A61"/>
    <w:rsid w:val="00961E6D"/>
    <w:rsid w:val="00961F21"/>
    <w:rsid w:val="009621FF"/>
    <w:rsid w:val="00962724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42F"/>
    <w:rsid w:val="00970F7A"/>
    <w:rsid w:val="00970FE3"/>
    <w:rsid w:val="00971071"/>
    <w:rsid w:val="0097128F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222"/>
    <w:rsid w:val="00980299"/>
    <w:rsid w:val="00980403"/>
    <w:rsid w:val="009804CB"/>
    <w:rsid w:val="009809DD"/>
    <w:rsid w:val="00980ACA"/>
    <w:rsid w:val="00980F14"/>
    <w:rsid w:val="009816DD"/>
    <w:rsid w:val="00981BAF"/>
    <w:rsid w:val="00982314"/>
    <w:rsid w:val="00982768"/>
    <w:rsid w:val="00982773"/>
    <w:rsid w:val="00982AB4"/>
    <w:rsid w:val="00982B3C"/>
    <w:rsid w:val="00982E67"/>
    <w:rsid w:val="00983007"/>
    <w:rsid w:val="00983061"/>
    <w:rsid w:val="00983223"/>
    <w:rsid w:val="009835BD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BBC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03E"/>
    <w:rsid w:val="009B3685"/>
    <w:rsid w:val="009B3745"/>
    <w:rsid w:val="009B3BBF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8E1"/>
    <w:rsid w:val="009C19BC"/>
    <w:rsid w:val="009C19D2"/>
    <w:rsid w:val="009C1AB3"/>
    <w:rsid w:val="009C1BF9"/>
    <w:rsid w:val="009C1D4B"/>
    <w:rsid w:val="009C1E0C"/>
    <w:rsid w:val="009C27B0"/>
    <w:rsid w:val="009C281C"/>
    <w:rsid w:val="009C2AB0"/>
    <w:rsid w:val="009C3244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57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23D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8D3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3CC3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4C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92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5CA"/>
    <w:rsid w:val="00A4392A"/>
    <w:rsid w:val="00A43963"/>
    <w:rsid w:val="00A4403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3E73"/>
    <w:rsid w:val="00A545AC"/>
    <w:rsid w:val="00A54A5A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BC8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84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31C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0EBD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AD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8B7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551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C7F8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4FA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704"/>
    <w:rsid w:val="00AE47FE"/>
    <w:rsid w:val="00AE4A1F"/>
    <w:rsid w:val="00AE4C55"/>
    <w:rsid w:val="00AE4F01"/>
    <w:rsid w:val="00AE4FCF"/>
    <w:rsid w:val="00AE53BE"/>
    <w:rsid w:val="00AE5440"/>
    <w:rsid w:val="00AE5C22"/>
    <w:rsid w:val="00AE5E95"/>
    <w:rsid w:val="00AE6433"/>
    <w:rsid w:val="00AE6584"/>
    <w:rsid w:val="00AE69BD"/>
    <w:rsid w:val="00AE6B87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BBF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562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0E8C"/>
    <w:rsid w:val="00B1167A"/>
    <w:rsid w:val="00B11882"/>
    <w:rsid w:val="00B11E29"/>
    <w:rsid w:val="00B12603"/>
    <w:rsid w:val="00B12A8C"/>
    <w:rsid w:val="00B12D83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DDA"/>
    <w:rsid w:val="00B31E5F"/>
    <w:rsid w:val="00B322A7"/>
    <w:rsid w:val="00B32607"/>
    <w:rsid w:val="00B326BE"/>
    <w:rsid w:val="00B32EB5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019"/>
    <w:rsid w:val="00B74A0D"/>
    <w:rsid w:val="00B74BFB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2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18D"/>
    <w:rsid w:val="00B977E6"/>
    <w:rsid w:val="00BA047F"/>
    <w:rsid w:val="00BA067F"/>
    <w:rsid w:val="00BA131B"/>
    <w:rsid w:val="00BA13E0"/>
    <w:rsid w:val="00BA152D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437"/>
    <w:rsid w:val="00BA48E0"/>
    <w:rsid w:val="00BA4CF4"/>
    <w:rsid w:val="00BA54FB"/>
    <w:rsid w:val="00BA55D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8D5"/>
    <w:rsid w:val="00BB1C4F"/>
    <w:rsid w:val="00BB20E7"/>
    <w:rsid w:val="00BB225D"/>
    <w:rsid w:val="00BB277B"/>
    <w:rsid w:val="00BB2835"/>
    <w:rsid w:val="00BB284D"/>
    <w:rsid w:val="00BB365A"/>
    <w:rsid w:val="00BB37B0"/>
    <w:rsid w:val="00BB37B4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D9"/>
    <w:rsid w:val="00BC2F45"/>
    <w:rsid w:val="00BC344E"/>
    <w:rsid w:val="00BC38B8"/>
    <w:rsid w:val="00BC3CF8"/>
    <w:rsid w:val="00BC434D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D58"/>
    <w:rsid w:val="00BD614C"/>
    <w:rsid w:val="00BD6509"/>
    <w:rsid w:val="00BD689C"/>
    <w:rsid w:val="00BD6909"/>
    <w:rsid w:val="00BD6A22"/>
    <w:rsid w:val="00BD78B8"/>
    <w:rsid w:val="00BD7A82"/>
    <w:rsid w:val="00BD7F3D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F02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491"/>
    <w:rsid w:val="00C0279C"/>
    <w:rsid w:val="00C02C95"/>
    <w:rsid w:val="00C02CDE"/>
    <w:rsid w:val="00C03096"/>
    <w:rsid w:val="00C0344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6EC"/>
    <w:rsid w:val="00C067A4"/>
    <w:rsid w:val="00C06F8C"/>
    <w:rsid w:val="00C07A6C"/>
    <w:rsid w:val="00C07A84"/>
    <w:rsid w:val="00C07AE3"/>
    <w:rsid w:val="00C07AE4"/>
    <w:rsid w:val="00C07AE7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6D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5D5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B20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B6"/>
    <w:rsid w:val="00C34D4B"/>
    <w:rsid w:val="00C34F16"/>
    <w:rsid w:val="00C3566B"/>
    <w:rsid w:val="00C35B23"/>
    <w:rsid w:val="00C36050"/>
    <w:rsid w:val="00C361B0"/>
    <w:rsid w:val="00C367B9"/>
    <w:rsid w:val="00C36DAD"/>
    <w:rsid w:val="00C36FAE"/>
    <w:rsid w:val="00C37050"/>
    <w:rsid w:val="00C37CA6"/>
    <w:rsid w:val="00C37CDF"/>
    <w:rsid w:val="00C37F8D"/>
    <w:rsid w:val="00C4018E"/>
    <w:rsid w:val="00C404D5"/>
    <w:rsid w:val="00C40B7D"/>
    <w:rsid w:val="00C40CD4"/>
    <w:rsid w:val="00C40D3D"/>
    <w:rsid w:val="00C41057"/>
    <w:rsid w:val="00C411E2"/>
    <w:rsid w:val="00C41E8D"/>
    <w:rsid w:val="00C42130"/>
    <w:rsid w:val="00C42784"/>
    <w:rsid w:val="00C429E1"/>
    <w:rsid w:val="00C4336B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0DD7"/>
    <w:rsid w:val="00C51696"/>
    <w:rsid w:val="00C5193F"/>
    <w:rsid w:val="00C51D11"/>
    <w:rsid w:val="00C51D30"/>
    <w:rsid w:val="00C51F21"/>
    <w:rsid w:val="00C521CD"/>
    <w:rsid w:val="00C5257E"/>
    <w:rsid w:val="00C531B4"/>
    <w:rsid w:val="00C532EB"/>
    <w:rsid w:val="00C532F9"/>
    <w:rsid w:val="00C53BD6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57EE9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340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1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6FA"/>
    <w:rsid w:val="00C95730"/>
    <w:rsid w:val="00C95962"/>
    <w:rsid w:val="00C959AA"/>
    <w:rsid w:val="00C95EC0"/>
    <w:rsid w:val="00C963E1"/>
    <w:rsid w:val="00C965AD"/>
    <w:rsid w:val="00C968B6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97E56"/>
    <w:rsid w:val="00CA09AA"/>
    <w:rsid w:val="00CA0FCC"/>
    <w:rsid w:val="00CA114D"/>
    <w:rsid w:val="00CA1225"/>
    <w:rsid w:val="00CA13A2"/>
    <w:rsid w:val="00CA18D2"/>
    <w:rsid w:val="00CA2480"/>
    <w:rsid w:val="00CA2919"/>
    <w:rsid w:val="00CA2C56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215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600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161"/>
    <w:rsid w:val="00CE5386"/>
    <w:rsid w:val="00CE53A7"/>
    <w:rsid w:val="00CE5E50"/>
    <w:rsid w:val="00CE630B"/>
    <w:rsid w:val="00CE6869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1F29"/>
    <w:rsid w:val="00CF20C8"/>
    <w:rsid w:val="00CF23EB"/>
    <w:rsid w:val="00CF2639"/>
    <w:rsid w:val="00CF2EF5"/>
    <w:rsid w:val="00CF2FBF"/>
    <w:rsid w:val="00CF3148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53"/>
    <w:rsid w:val="00CF605A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08E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E61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50"/>
    <w:rsid w:val="00D23CE2"/>
    <w:rsid w:val="00D244D5"/>
    <w:rsid w:val="00D24D04"/>
    <w:rsid w:val="00D25866"/>
    <w:rsid w:val="00D25A61"/>
    <w:rsid w:val="00D25E03"/>
    <w:rsid w:val="00D25E45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6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360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4C7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551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11C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BE9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5E48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0BF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9B3"/>
    <w:rsid w:val="00DB5A21"/>
    <w:rsid w:val="00DB5DEB"/>
    <w:rsid w:val="00DB5EE5"/>
    <w:rsid w:val="00DB6681"/>
    <w:rsid w:val="00DB670D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A58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76"/>
    <w:rsid w:val="00DC7E92"/>
    <w:rsid w:val="00DD02C4"/>
    <w:rsid w:val="00DD02DD"/>
    <w:rsid w:val="00DD044C"/>
    <w:rsid w:val="00DD06DF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0C9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88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913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24A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57F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8E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0A7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72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C82"/>
    <w:rsid w:val="00E30063"/>
    <w:rsid w:val="00E3017C"/>
    <w:rsid w:val="00E30517"/>
    <w:rsid w:val="00E3070A"/>
    <w:rsid w:val="00E30A72"/>
    <w:rsid w:val="00E30DB2"/>
    <w:rsid w:val="00E30E36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1DC7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97B"/>
    <w:rsid w:val="00E46CC9"/>
    <w:rsid w:val="00E47D5F"/>
    <w:rsid w:val="00E47D96"/>
    <w:rsid w:val="00E503BE"/>
    <w:rsid w:val="00E508D6"/>
    <w:rsid w:val="00E50DDF"/>
    <w:rsid w:val="00E515A3"/>
    <w:rsid w:val="00E51C4D"/>
    <w:rsid w:val="00E51E23"/>
    <w:rsid w:val="00E521FF"/>
    <w:rsid w:val="00E523F3"/>
    <w:rsid w:val="00E52824"/>
    <w:rsid w:val="00E52F76"/>
    <w:rsid w:val="00E5315C"/>
    <w:rsid w:val="00E534EA"/>
    <w:rsid w:val="00E5350D"/>
    <w:rsid w:val="00E538E0"/>
    <w:rsid w:val="00E547DF"/>
    <w:rsid w:val="00E54D33"/>
    <w:rsid w:val="00E551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904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A94"/>
    <w:rsid w:val="00E64B4F"/>
    <w:rsid w:val="00E6504D"/>
    <w:rsid w:val="00E65A35"/>
    <w:rsid w:val="00E65E6B"/>
    <w:rsid w:val="00E6640D"/>
    <w:rsid w:val="00E666A1"/>
    <w:rsid w:val="00E6682F"/>
    <w:rsid w:val="00E67631"/>
    <w:rsid w:val="00E67FAC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6A9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C7D"/>
    <w:rsid w:val="00E82EE0"/>
    <w:rsid w:val="00E83280"/>
    <w:rsid w:val="00E832C9"/>
    <w:rsid w:val="00E8344D"/>
    <w:rsid w:val="00E83469"/>
    <w:rsid w:val="00E83BB7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72"/>
    <w:rsid w:val="00E9738B"/>
    <w:rsid w:val="00E97507"/>
    <w:rsid w:val="00E97512"/>
    <w:rsid w:val="00EA0281"/>
    <w:rsid w:val="00EA0BD3"/>
    <w:rsid w:val="00EA0BD4"/>
    <w:rsid w:val="00EA0BFA"/>
    <w:rsid w:val="00EA0E05"/>
    <w:rsid w:val="00EA0E10"/>
    <w:rsid w:val="00EA141D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5DB"/>
    <w:rsid w:val="00EA630B"/>
    <w:rsid w:val="00EA6350"/>
    <w:rsid w:val="00EA66FA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2FC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D04"/>
    <w:rsid w:val="00EC3E81"/>
    <w:rsid w:val="00EC3EC8"/>
    <w:rsid w:val="00EC3EE6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71E"/>
    <w:rsid w:val="00ED0D66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A39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0FFF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A76"/>
    <w:rsid w:val="00F02B5B"/>
    <w:rsid w:val="00F02F5D"/>
    <w:rsid w:val="00F0301D"/>
    <w:rsid w:val="00F032DF"/>
    <w:rsid w:val="00F0372A"/>
    <w:rsid w:val="00F037EF"/>
    <w:rsid w:val="00F0388F"/>
    <w:rsid w:val="00F03891"/>
    <w:rsid w:val="00F046FD"/>
    <w:rsid w:val="00F0497A"/>
    <w:rsid w:val="00F04D51"/>
    <w:rsid w:val="00F05EED"/>
    <w:rsid w:val="00F06F02"/>
    <w:rsid w:val="00F07A95"/>
    <w:rsid w:val="00F10437"/>
    <w:rsid w:val="00F10465"/>
    <w:rsid w:val="00F10864"/>
    <w:rsid w:val="00F108E6"/>
    <w:rsid w:val="00F10E93"/>
    <w:rsid w:val="00F1165E"/>
    <w:rsid w:val="00F11CF5"/>
    <w:rsid w:val="00F12B3D"/>
    <w:rsid w:val="00F12F2E"/>
    <w:rsid w:val="00F131B6"/>
    <w:rsid w:val="00F13242"/>
    <w:rsid w:val="00F1403E"/>
    <w:rsid w:val="00F140FE"/>
    <w:rsid w:val="00F1415B"/>
    <w:rsid w:val="00F14FB4"/>
    <w:rsid w:val="00F165FF"/>
    <w:rsid w:val="00F16772"/>
    <w:rsid w:val="00F16BB1"/>
    <w:rsid w:val="00F17042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3A3"/>
    <w:rsid w:val="00F4056F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CE1"/>
    <w:rsid w:val="00F54192"/>
    <w:rsid w:val="00F54264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051"/>
    <w:rsid w:val="00F6433C"/>
    <w:rsid w:val="00F6471B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011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C92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79"/>
    <w:rsid w:val="00F87D07"/>
    <w:rsid w:val="00F87D16"/>
    <w:rsid w:val="00F900DD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5C"/>
    <w:rsid w:val="00F92174"/>
    <w:rsid w:val="00F923DB"/>
    <w:rsid w:val="00F92725"/>
    <w:rsid w:val="00F92A1A"/>
    <w:rsid w:val="00F934E3"/>
    <w:rsid w:val="00F939E7"/>
    <w:rsid w:val="00F93A3D"/>
    <w:rsid w:val="00F93A5F"/>
    <w:rsid w:val="00F93F2D"/>
    <w:rsid w:val="00F94003"/>
    <w:rsid w:val="00F945E2"/>
    <w:rsid w:val="00F94737"/>
    <w:rsid w:val="00F9495D"/>
    <w:rsid w:val="00F94A16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D78"/>
    <w:rsid w:val="00FA0E7C"/>
    <w:rsid w:val="00FA0F87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4A8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0E4"/>
    <w:rsid w:val="00FA6225"/>
    <w:rsid w:val="00FA656D"/>
    <w:rsid w:val="00FA65C9"/>
    <w:rsid w:val="00FA6686"/>
    <w:rsid w:val="00FA6A8C"/>
    <w:rsid w:val="00FA6B61"/>
    <w:rsid w:val="00FA7A20"/>
    <w:rsid w:val="00FA7AA6"/>
    <w:rsid w:val="00FA7C04"/>
    <w:rsid w:val="00FB0026"/>
    <w:rsid w:val="00FB0443"/>
    <w:rsid w:val="00FB0540"/>
    <w:rsid w:val="00FB1309"/>
    <w:rsid w:val="00FB1471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85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2F2"/>
    <w:rsid w:val="00FB67CA"/>
    <w:rsid w:val="00FB7284"/>
    <w:rsid w:val="00FB72CB"/>
    <w:rsid w:val="00FB77BB"/>
    <w:rsid w:val="00FB7C38"/>
    <w:rsid w:val="00FC0038"/>
    <w:rsid w:val="00FC0AB4"/>
    <w:rsid w:val="00FC0B11"/>
    <w:rsid w:val="00FC0B17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ADC"/>
    <w:rsid w:val="00FC4CA4"/>
    <w:rsid w:val="00FC4ED1"/>
    <w:rsid w:val="00FC4F3D"/>
    <w:rsid w:val="00FC4F4F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152E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6D0"/>
    <w:rsid w:val="00FD6A3D"/>
    <w:rsid w:val="00FD6D13"/>
    <w:rsid w:val="00FD6F9D"/>
    <w:rsid w:val="00FD72D9"/>
    <w:rsid w:val="00FD73AE"/>
    <w:rsid w:val="00FD7D6B"/>
    <w:rsid w:val="00FE00DC"/>
    <w:rsid w:val="00FE032B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2FC"/>
    <w:rsid w:val="00FE55EC"/>
    <w:rsid w:val="00FE5977"/>
    <w:rsid w:val="00FE5CB2"/>
    <w:rsid w:val="00FE65DB"/>
    <w:rsid w:val="00FE6ABD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ListNumber4">
    <w:name w:val="List Number 4"/>
    <w:basedOn w:val="Normal"/>
    <w:rsid w:val="005010C6"/>
    <w:pPr>
      <w:numPr>
        <w:numId w:val="11"/>
      </w:numPr>
      <w:tabs>
        <w:tab w:val="num" w:pos="1209"/>
      </w:tabs>
      <w:ind w:left="1209"/>
    </w:pPr>
    <w:rPr>
      <w:rFonts w:eastAsia="MS Mincho"/>
      <w:lang w:val="en-GB" w:eastAsia="en-GB"/>
    </w:rPr>
  </w:style>
  <w:style w:type="character" w:customStyle="1" w:styleId="EQChar">
    <w:name w:val="EQ Char"/>
    <w:link w:val="EQ"/>
    <w:rsid w:val="005010C6"/>
    <w:rPr>
      <w:rFonts w:ascii="Times New Roman" w:hAnsi="Times New Roman"/>
      <w:noProof/>
      <w:lang w:eastAsia="en-US"/>
    </w:rPr>
  </w:style>
  <w:style w:type="paragraph" w:customStyle="1" w:styleId="TdocHeader2">
    <w:name w:val="Tdoc_Header_2"/>
    <w:basedOn w:val="Normal"/>
    <w:rsid w:val="003C513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07385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852"/>
    <w:rPr>
      <w:rFonts w:ascii="Arial" w:eastAsia="MS Mincho" w:hAnsi="Arial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2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42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HR33RHYHUWRF-4-5461</_dlc_DocId>
    <_dlc_DocIdUrl xmlns="c06861ca-3f08-4d07-bff7-bb15bac121f4">
      <Url>https://projects.qualcomm.com/sites/pentari/_layouts/15/DocIdRedir.aspx?ID=HR33RHYHUWRF-4-5461</Url>
      <Description>HR33RHYHUWRF-4-5461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F88526-90E4-4BD1-B122-19420EC62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Linhai He</cp:lastModifiedBy>
  <cp:revision>2</cp:revision>
  <cp:lastPrinted>2017-09-27T20:02:00Z</cp:lastPrinted>
  <dcterms:created xsi:type="dcterms:W3CDTF">2017-11-17T05:15:00Z</dcterms:created>
  <dcterms:modified xsi:type="dcterms:W3CDTF">2017-11-17T05:15:00Z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4273f522-16a6-4862-8089-9c3ea044e144</vt:lpwstr>
  </property>
</Properties>
</file>